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B7E" w:rsidRPr="00B07AE1" w:rsidRDefault="00F2555F" w:rsidP="00B07AE1">
      <w:pPr>
        <w:widowControl/>
        <w:spacing w:line="460" w:lineRule="atLeast"/>
        <w:rPr>
          <w:rFonts w:ascii="宋体" w:eastAsia="宋体" w:hAnsi="宋体" w:cs="Times New Roman"/>
          <w:color w:val="4E4E4E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color w:val="4E4E4E"/>
          <w:kern w:val="0"/>
          <w:sz w:val="24"/>
          <w:szCs w:val="24"/>
        </w:rPr>
        <w:t>附件：</w:t>
      </w:r>
    </w:p>
    <w:p w:rsidR="00F2555F" w:rsidRPr="00BA5CC0" w:rsidRDefault="00F2555F" w:rsidP="00F2555F">
      <w:pPr>
        <w:widowControl/>
        <w:spacing w:line="600" w:lineRule="exact"/>
        <w:jc w:val="center"/>
        <w:rPr>
          <w:b/>
          <w:szCs w:val="24"/>
        </w:rPr>
      </w:pPr>
    </w:p>
    <w:p w:rsidR="00F2555F" w:rsidRPr="00BA5CC0" w:rsidRDefault="00F2555F" w:rsidP="00F2555F">
      <w:pPr>
        <w:widowControl/>
        <w:spacing w:line="600" w:lineRule="exact"/>
        <w:jc w:val="center"/>
        <w:rPr>
          <w:rFonts w:ascii="仿宋_GB2312" w:eastAsia="仿宋_GB2312" w:hAnsi="宋体" w:cs="宋体"/>
          <w:sz w:val="52"/>
          <w:szCs w:val="52"/>
        </w:rPr>
      </w:pPr>
    </w:p>
    <w:p w:rsidR="005309E4" w:rsidRDefault="006C7D22" w:rsidP="00F2555F">
      <w:pPr>
        <w:tabs>
          <w:tab w:val="left" w:pos="2160"/>
        </w:tabs>
        <w:spacing w:line="800" w:lineRule="exact"/>
        <w:jc w:val="center"/>
        <w:rPr>
          <w:b/>
          <w:kern w:val="24"/>
          <w:sz w:val="48"/>
          <w:szCs w:val="48"/>
        </w:rPr>
      </w:pPr>
      <w:r>
        <w:rPr>
          <w:rFonts w:hint="eastAsia"/>
          <w:b/>
          <w:kern w:val="24"/>
          <w:sz w:val="48"/>
          <w:szCs w:val="48"/>
        </w:rPr>
        <w:t>淄博市</w:t>
      </w:r>
      <w:r w:rsidR="00530FAC" w:rsidRPr="00330072">
        <w:rPr>
          <w:rFonts w:hint="eastAsia"/>
          <w:b/>
          <w:kern w:val="24"/>
          <w:sz w:val="48"/>
          <w:szCs w:val="48"/>
        </w:rPr>
        <w:t>临淄区人民</w:t>
      </w:r>
      <w:r>
        <w:rPr>
          <w:rFonts w:hint="eastAsia"/>
          <w:b/>
          <w:kern w:val="24"/>
          <w:sz w:val="48"/>
          <w:szCs w:val="48"/>
        </w:rPr>
        <w:t>医</w:t>
      </w:r>
      <w:r w:rsidR="00530FAC" w:rsidRPr="00330072">
        <w:rPr>
          <w:rFonts w:hint="eastAsia"/>
          <w:b/>
          <w:kern w:val="24"/>
          <w:sz w:val="48"/>
          <w:szCs w:val="48"/>
        </w:rPr>
        <w:t>院</w:t>
      </w:r>
    </w:p>
    <w:p w:rsidR="00F2555F" w:rsidRPr="00BA5CC0" w:rsidRDefault="00E524C3" w:rsidP="00F2555F">
      <w:pPr>
        <w:tabs>
          <w:tab w:val="left" w:pos="2160"/>
        </w:tabs>
        <w:spacing w:line="800" w:lineRule="exact"/>
        <w:jc w:val="center"/>
        <w:rPr>
          <w:b/>
          <w:kern w:val="24"/>
          <w:sz w:val="48"/>
          <w:szCs w:val="48"/>
        </w:rPr>
      </w:pPr>
      <w:r>
        <w:rPr>
          <w:rFonts w:hint="eastAsia"/>
          <w:b/>
          <w:kern w:val="24"/>
          <w:sz w:val="48"/>
          <w:szCs w:val="48"/>
        </w:rPr>
        <w:t>纯水处理</w:t>
      </w:r>
      <w:r w:rsidR="004A2355">
        <w:rPr>
          <w:rFonts w:hint="eastAsia"/>
          <w:b/>
          <w:kern w:val="24"/>
          <w:sz w:val="48"/>
          <w:szCs w:val="48"/>
        </w:rPr>
        <w:t>设备</w:t>
      </w:r>
      <w:r w:rsidR="00F2555F" w:rsidRPr="00BA5CC0">
        <w:rPr>
          <w:rFonts w:hint="eastAsia"/>
          <w:b/>
          <w:kern w:val="24"/>
          <w:sz w:val="48"/>
          <w:szCs w:val="48"/>
        </w:rPr>
        <w:t>采购</w:t>
      </w:r>
      <w:r>
        <w:rPr>
          <w:rFonts w:hint="eastAsia"/>
          <w:b/>
          <w:kern w:val="24"/>
          <w:sz w:val="48"/>
          <w:szCs w:val="48"/>
        </w:rPr>
        <w:t>项目</w:t>
      </w:r>
    </w:p>
    <w:p w:rsidR="00F2555F" w:rsidRPr="00BA5CC0" w:rsidRDefault="00F2555F" w:rsidP="00F2555F">
      <w:pPr>
        <w:widowControl/>
        <w:spacing w:line="600" w:lineRule="exact"/>
        <w:jc w:val="center"/>
        <w:rPr>
          <w:rFonts w:ascii="仿宋_GB2312" w:eastAsia="仿宋_GB2312" w:hAnsi="宋体" w:cs="宋体"/>
          <w:sz w:val="52"/>
          <w:szCs w:val="52"/>
          <w:lang w:val="zh-CN"/>
        </w:rPr>
      </w:pPr>
    </w:p>
    <w:p w:rsidR="00F2555F" w:rsidRPr="00BA5CC0" w:rsidRDefault="00F2555F" w:rsidP="00F2555F">
      <w:pPr>
        <w:widowControl/>
        <w:spacing w:line="600" w:lineRule="exact"/>
        <w:jc w:val="center"/>
        <w:rPr>
          <w:rFonts w:ascii="仿宋_GB2312" w:eastAsia="仿宋_GB2312" w:hAnsi="宋体" w:cs="宋体"/>
          <w:sz w:val="52"/>
          <w:szCs w:val="52"/>
        </w:rPr>
      </w:pPr>
    </w:p>
    <w:p w:rsidR="00F2555F" w:rsidRPr="00BA5CC0" w:rsidRDefault="00F2555F" w:rsidP="00F2555F">
      <w:pPr>
        <w:widowControl/>
        <w:spacing w:line="600" w:lineRule="exact"/>
        <w:jc w:val="center"/>
        <w:rPr>
          <w:rFonts w:ascii="仿宋_GB2312" w:eastAsia="仿宋_GB2312" w:hAnsi="宋体" w:cs="宋体"/>
          <w:sz w:val="52"/>
          <w:szCs w:val="52"/>
        </w:rPr>
      </w:pPr>
    </w:p>
    <w:p w:rsidR="00F2555F" w:rsidRPr="00BA5CC0" w:rsidRDefault="00F2555F" w:rsidP="00F2555F">
      <w:pPr>
        <w:widowControl/>
        <w:spacing w:line="600" w:lineRule="exact"/>
        <w:jc w:val="center"/>
        <w:rPr>
          <w:rFonts w:ascii="仿宋_GB2312" w:eastAsia="仿宋_GB2312" w:hAnsi="宋体" w:cs="宋体"/>
          <w:sz w:val="52"/>
          <w:szCs w:val="52"/>
        </w:rPr>
      </w:pPr>
    </w:p>
    <w:p w:rsidR="00F2555F" w:rsidRPr="00BA5CC0" w:rsidRDefault="00530FAC" w:rsidP="00330072">
      <w:pPr>
        <w:widowControl/>
        <w:spacing w:line="600" w:lineRule="exact"/>
        <w:ind w:firstLineChars="750" w:firstLine="3900"/>
        <w:rPr>
          <w:rFonts w:ascii="仿宋_GB2312" w:eastAsia="仿宋_GB2312" w:hAnsi="宋体" w:cs="宋体"/>
          <w:sz w:val="52"/>
          <w:szCs w:val="52"/>
        </w:rPr>
      </w:pPr>
      <w:r>
        <w:rPr>
          <w:rFonts w:ascii="仿宋_GB2312" w:eastAsia="仿宋_GB2312" w:hAnsi="宋体" w:cs="宋体" w:hint="eastAsia"/>
          <w:sz w:val="52"/>
          <w:szCs w:val="52"/>
        </w:rPr>
        <w:t>医</w:t>
      </w:r>
    </w:p>
    <w:p w:rsidR="00F2555F" w:rsidRPr="00530FAC" w:rsidRDefault="00530FAC" w:rsidP="00F2555F">
      <w:pPr>
        <w:widowControl/>
        <w:spacing w:line="600" w:lineRule="exact"/>
        <w:jc w:val="center"/>
        <w:rPr>
          <w:rFonts w:ascii="仿宋_GB2312" w:eastAsia="仿宋_GB2312" w:hAnsi="宋体" w:cs="宋体"/>
          <w:color w:val="FF0000"/>
          <w:sz w:val="52"/>
          <w:szCs w:val="52"/>
        </w:rPr>
      </w:pPr>
      <w:r w:rsidRPr="00530FAC">
        <w:rPr>
          <w:rFonts w:ascii="仿宋_GB2312" w:eastAsia="仿宋_GB2312" w:hAnsi="宋体" w:cs="宋体" w:hint="eastAsia"/>
          <w:color w:val="000000" w:themeColor="text1"/>
          <w:sz w:val="52"/>
          <w:szCs w:val="52"/>
        </w:rPr>
        <w:t>院</w:t>
      </w:r>
    </w:p>
    <w:p w:rsidR="00F2555F" w:rsidRPr="00BA5CC0" w:rsidRDefault="00F2555F" w:rsidP="00F2555F">
      <w:pPr>
        <w:widowControl/>
        <w:spacing w:line="600" w:lineRule="exact"/>
        <w:jc w:val="center"/>
        <w:rPr>
          <w:rFonts w:ascii="仿宋_GB2312" w:eastAsia="仿宋_GB2312" w:hAnsi="宋体" w:cs="宋体"/>
          <w:sz w:val="52"/>
          <w:szCs w:val="52"/>
        </w:rPr>
      </w:pPr>
      <w:r w:rsidRPr="00BA5CC0">
        <w:rPr>
          <w:rFonts w:ascii="仿宋_GB2312" w:eastAsia="仿宋_GB2312" w:hAnsi="宋体" w:cs="宋体" w:hint="eastAsia"/>
          <w:sz w:val="52"/>
          <w:szCs w:val="52"/>
        </w:rPr>
        <w:t>采</w:t>
      </w:r>
    </w:p>
    <w:p w:rsidR="00F2555F" w:rsidRPr="00BA5CC0" w:rsidRDefault="00F2555F" w:rsidP="00F2555F">
      <w:pPr>
        <w:widowControl/>
        <w:spacing w:line="600" w:lineRule="exact"/>
        <w:jc w:val="center"/>
        <w:rPr>
          <w:rFonts w:ascii="仿宋_GB2312" w:eastAsia="仿宋_GB2312" w:hAnsi="宋体" w:cs="宋体"/>
          <w:sz w:val="52"/>
          <w:szCs w:val="52"/>
        </w:rPr>
      </w:pPr>
      <w:r w:rsidRPr="00BA5CC0">
        <w:rPr>
          <w:rFonts w:ascii="仿宋_GB2312" w:eastAsia="仿宋_GB2312" w:hAnsi="宋体" w:cs="宋体" w:hint="eastAsia"/>
          <w:sz w:val="52"/>
          <w:szCs w:val="52"/>
        </w:rPr>
        <w:t>购</w:t>
      </w:r>
    </w:p>
    <w:p w:rsidR="00F2555F" w:rsidRPr="00BA5CC0" w:rsidRDefault="00F2555F" w:rsidP="00F2555F">
      <w:pPr>
        <w:widowControl/>
        <w:spacing w:line="600" w:lineRule="exact"/>
        <w:jc w:val="center"/>
        <w:rPr>
          <w:rFonts w:ascii="仿宋_GB2312" w:eastAsia="仿宋_GB2312" w:hAnsi="宋体" w:cs="宋体"/>
          <w:sz w:val="52"/>
          <w:szCs w:val="52"/>
        </w:rPr>
      </w:pPr>
      <w:r w:rsidRPr="00BA5CC0">
        <w:rPr>
          <w:rFonts w:ascii="仿宋_GB2312" w:eastAsia="仿宋_GB2312" w:hAnsi="宋体" w:cs="宋体" w:hint="eastAsia"/>
          <w:sz w:val="52"/>
          <w:szCs w:val="52"/>
        </w:rPr>
        <w:t>需</w:t>
      </w:r>
    </w:p>
    <w:p w:rsidR="00F2555F" w:rsidRPr="00BA5CC0" w:rsidRDefault="00F2555F" w:rsidP="00F2555F">
      <w:pPr>
        <w:widowControl/>
        <w:spacing w:line="600" w:lineRule="exact"/>
        <w:jc w:val="center"/>
        <w:rPr>
          <w:rFonts w:ascii="仿宋_GB2312" w:eastAsia="仿宋_GB2312" w:hAnsi="宋体" w:cs="宋体"/>
          <w:sz w:val="52"/>
          <w:szCs w:val="52"/>
        </w:rPr>
      </w:pPr>
      <w:r w:rsidRPr="00BA5CC0">
        <w:rPr>
          <w:rFonts w:ascii="仿宋_GB2312" w:eastAsia="仿宋_GB2312" w:hAnsi="宋体" w:cs="宋体" w:hint="eastAsia"/>
          <w:sz w:val="52"/>
          <w:szCs w:val="52"/>
        </w:rPr>
        <w:t>求</w:t>
      </w:r>
    </w:p>
    <w:p w:rsidR="00F2555F" w:rsidRPr="00BA5CC0" w:rsidRDefault="00F2555F" w:rsidP="00F2555F">
      <w:pPr>
        <w:widowControl/>
        <w:spacing w:line="600" w:lineRule="exact"/>
        <w:jc w:val="center"/>
        <w:rPr>
          <w:rFonts w:ascii="仿宋_GB2312" w:eastAsia="仿宋_GB2312" w:hAnsi="宋体" w:cs="宋体"/>
          <w:sz w:val="52"/>
          <w:szCs w:val="52"/>
        </w:rPr>
      </w:pPr>
      <w:r w:rsidRPr="00BA5CC0">
        <w:rPr>
          <w:rFonts w:ascii="仿宋_GB2312" w:eastAsia="仿宋_GB2312" w:hAnsi="宋体" w:cs="宋体" w:hint="eastAsia"/>
          <w:sz w:val="52"/>
          <w:szCs w:val="52"/>
        </w:rPr>
        <w:t>报</w:t>
      </w:r>
    </w:p>
    <w:p w:rsidR="00F2555F" w:rsidRPr="00BA5CC0" w:rsidRDefault="00F2555F" w:rsidP="00F2555F">
      <w:pPr>
        <w:widowControl/>
        <w:spacing w:line="600" w:lineRule="exact"/>
        <w:jc w:val="center"/>
        <w:rPr>
          <w:rFonts w:ascii="仿宋_GB2312" w:eastAsia="仿宋_GB2312" w:hAnsi="宋体" w:cs="宋体"/>
          <w:sz w:val="52"/>
          <w:szCs w:val="52"/>
        </w:rPr>
      </w:pPr>
      <w:r w:rsidRPr="00BA5CC0">
        <w:rPr>
          <w:rFonts w:ascii="仿宋_GB2312" w:eastAsia="仿宋_GB2312" w:hAnsi="宋体" w:cs="宋体" w:hint="eastAsia"/>
          <w:sz w:val="52"/>
          <w:szCs w:val="52"/>
        </w:rPr>
        <w:t>告</w:t>
      </w:r>
    </w:p>
    <w:p w:rsidR="00F2555F" w:rsidRPr="00BA5CC0" w:rsidRDefault="00F2555F" w:rsidP="00F2555F">
      <w:pPr>
        <w:widowControl/>
        <w:spacing w:line="600" w:lineRule="exact"/>
        <w:jc w:val="center"/>
        <w:rPr>
          <w:rFonts w:ascii="华文中宋" w:eastAsia="华文中宋" w:hAnsi="华文中宋" w:cs="宋体"/>
          <w:sz w:val="52"/>
          <w:szCs w:val="52"/>
        </w:rPr>
      </w:pPr>
    </w:p>
    <w:p w:rsidR="00F2555F" w:rsidRPr="00BA5CC0" w:rsidRDefault="00F2555F" w:rsidP="00F2555F">
      <w:pPr>
        <w:widowControl/>
        <w:spacing w:line="600" w:lineRule="exact"/>
        <w:jc w:val="center"/>
        <w:rPr>
          <w:rFonts w:ascii="华文中宋" w:eastAsia="华文中宋" w:hAnsi="华文中宋" w:cs="宋体"/>
          <w:sz w:val="52"/>
          <w:szCs w:val="52"/>
        </w:rPr>
      </w:pPr>
    </w:p>
    <w:p w:rsidR="00F2555F" w:rsidRPr="00BA5CC0" w:rsidRDefault="00F2555F" w:rsidP="00F2555F">
      <w:pPr>
        <w:widowControl/>
        <w:spacing w:line="600" w:lineRule="exact"/>
        <w:jc w:val="center"/>
        <w:rPr>
          <w:rFonts w:ascii="华文中宋" w:eastAsia="华文中宋" w:hAnsi="华文中宋" w:cs="宋体"/>
          <w:sz w:val="52"/>
          <w:szCs w:val="52"/>
        </w:rPr>
      </w:pPr>
    </w:p>
    <w:p w:rsidR="00F2555F" w:rsidRPr="00BA5CC0" w:rsidRDefault="00F2555F" w:rsidP="00F2555F">
      <w:pPr>
        <w:widowControl/>
        <w:spacing w:line="600" w:lineRule="exact"/>
        <w:jc w:val="center"/>
        <w:rPr>
          <w:rFonts w:ascii="华文中宋" w:eastAsia="华文中宋" w:hAnsi="华文中宋" w:cs="宋体"/>
          <w:sz w:val="52"/>
          <w:szCs w:val="52"/>
        </w:rPr>
      </w:pPr>
    </w:p>
    <w:p w:rsidR="002C2119" w:rsidRPr="002E127E" w:rsidRDefault="00F2555F" w:rsidP="00AC41BD">
      <w:pPr>
        <w:widowControl/>
        <w:spacing w:line="600" w:lineRule="exact"/>
        <w:jc w:val="center"/>
        <w:rPr>
          <w:rFonts w:ascii="黑体" w:eastAsia="黑体"/>
          <w:sz w:val="30"/>
          <w:szCs w:val="30"/>
        </w:rPr>
      </w:pPr>
      <w:r w:rsidRPr="00BA5CC0">
        <w:rPr>
          <w:rFonts w:ascii="黑体" w:eastAsia="黑体" w:hint="eastAsia"/>
          <w:sz w:val="30"/>
          <w:szCs w:val="30"/>
        </w:rPr>
        <w:t>编制时间：201</w:t>
      </w:r>
      <w:r w:rsidR="00E524C3">
        <w:rPr>
          <w:rFonts w:ascii="黑体" w:eastAsia="黑体" w:hint="eastAsia"/>
          <w:sz w:val="30"/>
          <w:szCs w:val="30"/>
        </w:rPr>
        <w:t>9</w:t>
      </w:r>
      <w:r w:rsidRPr="00BA5CC0">
        <w:rPr>
          <w:rFonts w:ascii="黑体" w:eastAsia="黑体" w:hint="eastAsia"/>
          <w:sz w:val="30"/>
          <w:szCs w:val="30"/>
        </w:rPr>
        <w:t>年</w:t>
      </w:r>
      <w:r w:rsidR="00AC41BD">
        <w:rPr>
          <w:rFonts w:ascii="黑体" w:eastAsia="黑体" w:hint="eastAsia"/>
          <w:sz w:val="30"/>
          <w:szCs w:val="30"/>
        </w:rPr>
        <w:t>02</w:t>
      </w:r>
      <w:r w:rsidRPr="00BA5CC0">
        <w:rPr>
          <w:rFonts w:ascii="黑体" w:eastAsia="黑体" w:hint="eastAsia"/>
          <w:sz w:val="30"/>
          <w:szCs w:val="30"/>
        </w:rPr>
        <w:t>月</w:t>
      </w:r>
      <w:r w:rsidR="00AC41BD">
        <w:rPr>
          <w:rFonts w:ascii="黑体" w:eastAsia="黑体" w:hint="eastAsia"/>
          <w:sz w:val="30"/>
          <w:szCs w:val="30"/>
        </w:rPr>
        <w:t>28</w:t>
      </w:r>
      <w:r w:rsidRPr="00BA5CC0">
        <w:rPr>
          <w:rFonts w:ascii="黑体" w:eastAsia="黑体" w:hint="eastAsia"/>
          <w:sz w:val="30"/>
          <w:szCs w:val="30"/>
        </w:rPr>
        <w:t>日</w:t>
      </w:r>
    </w:p>
    <w:p w:rsidR="002C2119" w:rsidRDefault="002C2119" w:rsidP="00F2555F">
      <w:pPr>
        <w:spacing w:line="360" w:lineRule="auto"/>
        <w:rPr>
          <w:rFonts w:ascii="Tahoma" w:hAnsi="Tahoma"/>
          <w:b/>
          <w:sz w:val="24"/>
          <w:szCs w:val="24"/>
          <w:lang w:val="zh-CN"/>
        </w:rPr>
      </w:pPr>
    </w:p>
    <w:p w:rsidR="00F2555F" w:rsidRPr="001F2898" w:rsidRDefault="00F2555F" w:rsidP="00F2555F">
      <w:pPr>
        <w:spacing w:line="360" w:lineRule="auto"/>
        <w:rPr>
          <w:rFonts w:ascii="Tahoma" w:hAnsi="Tahoma"/>
          <w:b/>
          <w:sz w:val="24"/>
          <w:szCs w:val="24"/>
          <w:lang w:val="zh-CN"/>
        </w:rPr>
      </w:pPr>
      <w:r w:rsidRPr="001F2898">
        <w:rPr>
          <w:rFonts w:ascii="Tahoma" w:hAnsi="Tahoma" w:hint="eastAsia"/>
          <w:b/>
          <w:sz w:val="24"/>
          <w:szCs w:val="24"/>
          <w:lang w:val="zh-CN"/>
        </w:rPr>
        <w:lastRenderedPageBreak/>
        <w:t>项目名称：</w:t>
      </w:r>
      <w:r w:rsidR="000F1811" w:rsidRPr="001F2898">
        <w:rPr>
          <w:rFonts w:ascii="Tahoma" w:hAnsi="Tahoma" w:hint="eastAsia"/>
          <w:sz w:val="24"/>
          <w:szCs w:val="24"/>
          <w:lang w:val="zh-CN"/>
        </w:rPr>
        <w:t>淄博市</w:t>
      </w:r>
      <w:r w:rsidR="004179E4" w:rsidRPr="001F2898">
        <w:rPr>
          <w:rFonts w:ascii="Tahoma" w:hAnsi="Tahoma" w:hint="eastAsia"/>
          <w:sz w:val="24"/>
          <w:szCs w:val="24"/>
          <w:lang w:val="zh-CN"/>
        </w:rPr>
        <w:t>临淄区人民医院</w:t>
      </w:r>
      <w:r w:rsidR="00BE759D">
        <w:rPr>
          <w:rFonts w:ascii="Tahoma" w:hAnsi="Tahoma" w:hint="eastAsia"/>
          <w:sz w:val="24"/>
          <w:szCs w:val="24"/>
          <w:lang w:val="zh-CN"/>
        </w:rPr>
        <w:t>纯水处理设备</w:t>
      </w:r>
      <w:r w:rsidRPr="001F2898">
        <w:rPr>
          <w:rFonts w:ascii="Tahoma" w:hAnsi="Tahoma" w:hint="eastAsia"/>
          <w:sz w:val="24"/>
          <w:szCs w:val="24"/>
          <w:lang w:val="zh-CN"/>
        </w:rPr>
        <w:t>采购</w:t>
      </w:r>
      <w:r w:rsidR="00BE759D">
        <w:rPr>
          <w:rFonts w:ascii="Tahoma" w:hAnsi="Tahoma" w:hint="eastAsia"/>
          <w:sz w:val="24"/>
          <w:szCs w:val="24"/>
          <w:lang w:val="zh-CN"/>
        </w:rPr>
        <w:t>项目</w:t>
      </w:r>
    </w:p>
    <w:p w:rsidR="00F2555F" w:rsidRPr="001F2898" w:rsidRDefault="00F2555F" w:rsidP="00F2555F">
      <w:pPr>
        <w:spacing w:line="360" w:lineRule="auto"/>
        <w:rPr>
          <w:rFonts w:ascii="Tahoma" w:hAnsi="Tahoma"/>
          <w:sz w:val="24"/>
          <w:szCs w:val="24"/>
          <w:lang w:val="zh-CN"/>
        </w:rPr>
      </w:pPr>
      <w:r w:rsidRPr="001F2898">
        <w:rPr>
          <w:rFonts w:ascii="Tahoma" w:hAnsi="Tahoma" w:hint="eastAsia"/>
          <w:b/>
          <w:sz w:val="24"/>
          <w:szCs w:val="24"/>
          <w:lang w:val="zh-CN"/>
        </w:rPr>
        <w:t>采</w:t>
      </w:r>
      <w:r w:rsidRPr="001F2898">
        <w:rPr>
          <w:rFonts w:ascii="Tahoma" w:hAnsi="Tahoma" w:hint="eastAsia"/>
          <w:b/>
          <w:sz w:val="24"/>
          <w:szCs w:val="24"/>
          <w:lang w:val="zh-CN"/>
        </w:rPr>
        <w:t xml:space="preserve"> </w:t>
      </w:r>
      <w:r w:rsidRPr="001F2898">
        <w:rPr>
          <w:rFonts w:ascii="Tahoma" w:hAnsi="Tahoma" w:hint="eastAsia"/>
          <w:b/>
          <w:sz w:val="24"/>
          <w:szCs w:val="24"/>
          <w:lang w:val="zh-CN"/>
        </w:rPr>
        <w:t>购</w:t>
      </w:r>
      <w:r w:rsidRPr="001F2898">
        <w:rPr>
          <w:rFonts w:ascii="Tahoma" w:hAnsi="Tahoma" w:hint="eastAsia"/>
          <w:b/>
          <w:sz w:val="24"/>
          <w:szCs w:val="24"/>
          <w:lang w:val="zh-CN"/>
        </w:rPr>
        <w:t xml:space="preserve"> </w:t>
      </w:r>
      <w:r w:rsidRPr="001F2898">
        <w:rPr>
          <w:rFonts w:ascii="Tahoma" w:hAnsi="Tahoma" w:hint="eastAsia"/>
          <w:b/>
          <w:sz w:val="24"/>
          <w:szCs w:val="24"/>
          <w:lang w:val="zh-CN"/>
        </w:rPr>
        <w:t>人：</w:t>
      </w:r>
      <w:r w:rsidR="00E142E5" w:rsidRPr="001F2898">
        <w:rPr>
          <w:rFonts w:ascii="Tahoma" w:hAnsi="Tahoma" w:hint="eastAsia"/>
          <w:sz w:val="24"/>
          <w:szCs w:val="24"/>
          <w:lang w:val="zh-CN"/>
        </w:rPr>
        <w:t>淄博市临淄区人民医院</w:t>
      </w:r>
    </w:p>
    <w:p w:rsidR="00F2555F" w:rsidRPr="001F2898" w:rsidRDefault="00F2555F" w:rsidP="00F2555F">
      <w:pPr>
        <w:spacing w:line="360" w:lineRule="auto"/>
        <w:rPr>
          <w:rFonts w:ascii="Tahoma" w:hAnsi="Tahoma"/>
          <w:sz w:val="24"/>
          <w:szCs w:val="24"/>
          <w:lang w:val="zh-CN"/>
        </w:rPr>
      </w:pPr>
      <w:r w:rsidRPr="001F2898">
        <w:rPr>
          <w:rFonts w:ascii="Tahoma" w:hAnsi="Tahoma" w:hint="eastAsia"/>
          <w:sz w:val="24"/>
          <w:szCs w:val="24"/>
          <w:lang w:val="zh-CN"/>
        </w:rPr>
        <w:t>地</w:t>
      </w:r>
      <w:r w:rsidRPr="001F2898">
        <w:rPr>
          <w:rFonts w:ascii="Tahoma" w:hAnsi="Tahoma" w:hint="eastAsia"/>
          <w:sz w:val="24"/>
          <w:szCs w:val="24"/>
          <w:lang w:val="zh-CN"/>
        </w:rPr>
        <w:t xml:space="preserve">    </w:t>
      </w:r>
      <w:r w:rsidRPr="001F2898">
        <w:rPr>
          <w:rFonts w:ascii="Tahoma" w:hAnsi="Tahoma" w:hint="eastAsia"/>
          <w:sz w:val="24"/>
          <w:szCs w:val="24"/>
          <w:lang w:val="zh-CN"/>
        </w:rPr>
        <w:t>址：临淄区</w:t>
      </w:r>
      <w:r w:rsidR="00E142E5" w:rsidRPr="001F2898">
        <w:rPr>
          <w:rFonts w:ascii="Tahoma" w:hAnsi="Tahoma" w:hint="eastAsia"/>
          <w:sz w:val="24"/>
          <w:szCs w:val="24"/>
          <w:lang w:val="zh-CN"/>
        </w:rPr>
        <w:t>桓公路</w:t>
      </w:r>
      <w:r w:rsidR="00E142E5" w:rsidRPr="001F2898">
        <w:rPr>
          <w:rFonts w:ascii="Tahoma" w:hAnsi="Tahoma" w:hint="eastAsia"/>
          <w:sz w:val="24"/>
          <w:szCs w:val="24"/>
          <w:lang w:val="zh-CN"/>
        </w:rPr>
        <w:t>139</w:t>
      </w:r>
      <w:r w:rsidRPr="001F2898">
        <w:rPr>
          <w:rFonts w:ascii="Tahoma" w:hAnsi="Tahoma" w:hint="eastAsia"/>
          <w:sz w:val="24"/>
          <w:szCs w:val="24"/>
          <w:lang w:val="zh-CN"/>
        </w:rPr>
        <w:t>号</w:t>
      </w:r>
      <w:r w:rsidRPr="001F2898">
        <w:rPr>
          <w:rFonts w:ascii="Tahoma" w:hAnsi="Tahoma" w:hint="eastAsia"/>
          <w:sz w:val="24"/>
          <w:szCs w:val="24"/>
          <w:lang w:val="zh-CN"/>
        </w:rPr>
        <w:t> </w:t>
      </w:r>
    </w:p>
    <w:p w:rsidR="00F2555F" w:rsidRPr="001F2898" w:rsidRDefault="00F2555F" w:rsidP="00F2555F">
      <w:pPr>
        <w:spacing w:line="360" w:lineRule="auto"/>
        <w:rPr>
          <w:rFonts w:ascii="Tahoma" w:hAnsi="Tahoma"/>
          <w:sz w:val="24"/>
          <w:szCs w:val="24"/>
          <w:lang w:val="zh-CN"/>
        </w:rPr>
      </w:pPr>
      <w:r w:rsidRPr="001F2898">
        <w:rPr>
          <w:rFonts w:ascii="Tahoma" w:hAnsi="Tahoma" w:hint="eastAsia"/>
          <w:sz w:val="24"/>
          <w:szCs w:val="24"/>
          <w:lang w:val="zh-CN"/>
        </w:rPr>
        <w:t>联</w:t>
      </w:r>
      <w:r w:rsidRPr="001F2898">
        <w:rPr>
          <w:rFonts w:ascii="Tahoma" w:hAnsi="Tahoma" w:hint="eastAsia"/>
          <w:sz w:val="24"/>
          <w:szCs w:val="24"/>
          <w:lang w:val="zh-CN"/>
        </w:rPr>
        <w:t xml:space="preserve"> </w:t>
      </w:r>
      <w:r w:rsidRPr="001F2898">
        <w:rPr>
          <w:rFonts w:ascii="Tahoma" w:hAnsi="Tahoma" w:hint="eastAsia"/>
          <w:sz w:val="24"/>
          <w:szCs w:val="24"/>
          <w:lang w:val="zh-CN"/>
        </w:rPr>
        <w:t>系</w:t>
      </w:r>
      <w:r w:rsidRPr="001F2898">
        <w:rPr>
          <w:rFonts w:ascii="Tahoma" w:hAnsi="Tahoma" w:hint="eastAsia"/>
          <w:sz w:val="24"/>
          <w:szCs w:val="24"/>
          <w:lang w:val="zh-CN"/>
        </w:rPr>
        <w:t xml:space="preserve"> </w:t>
      </w:r>
      <w:r w:rsidRPr="001F2898">
        <w:rPr>
          <w:rFonts w:ascii="Tahoma" w:hAnsi="Tahoma" w:hint="eastAsia"/>
          <w:sz w:val="24"/>
          <w:szCs w:val="24"/>
          <w:lang w:val="zh-CN"/>
        </w:rPr>
        <w:t>人：</w:t>
      </w:r>
      <w:r w:rsidR="00912AFB">
        <w:rPr>
          <w:rFonts w:ascii="Tahoma" w:hAnsi="Tahoma" w:hint="eastAsia"/>
          <w:sz w:val="24"/>
          <w:szCs w:val="24"/>
          <w:lang w:val="zh-CN"/>
        </w:rPr>
        <w:t>李莹</w:t>
      </w:r>
    </w:p>
    <w:p w:rsidR="00F2555F" w:rsidRPr="001F2898" w:rsidRDefault="00F2555F" w:rsidP="00F2555F">
      <w:pPr>
        <w:spacing w:line="460" w:lineRule="exact"/>
        <w:rPr>
          <w:rFonts w:ascii="Tahoma" w:hAnsi="Tahoma"/>
          <w:sz w:val="24"/>
          <w:szCs w:val="24"/>
          <w:lang w:val="zh-CN"/>
        </w:rPr>
      </w:pPr>
      <w:r w:rsidRPr="001F2898">
        <w:rPr>
          <w:rFonts w:ascii="Tahoma" w:hAnsi="Tahoma" w:hint="eastAsia"/>
          <w:sz w:val="24"/>
          <w:szCs w:val="24"/>
          <w:lang w:val="zh-CN"/>
        </w:rPr>
        <w:t>联系方式：</w:t>
      </w:r>
      <w:r w:rsidR="009C2B17" w:rsidRPr="001F2898">
        <w:rPr>
          <w:rFonts w:ascii="Tahoma" w:hAnsi="Tahoma" w:hint="eastAsia"/>
          <w:sz w:val="24"/>
          <w:szCs w:val="24"/>
          <w:lang w:val="zh-CN"/>
        </w:rPr>
        <w:t>0533-716</w:t>
      </w:r>
      <w:r w:rsidR="00EF27E7">
        <w:rPr>
          <w:rFonts w:ascii="Tahoma" w:hAnsi="Tahoma" w:hint="eastAsia"/>
          <w:sz w:val="24"/>
          <w:szCs w:val="24"/>
          <w:lang w:val="zh-CN"/>
        </w:rPr>
        <w:t>0456</w:t>
      </w:r>
    </w:p>
    <w:p w:rsidR="00F2555F" w:rsidRPr="001F2898" w:rsidRDefault="00F2555F" w:rsidP="00F2555F">
      <w:pPr>
        <w:spacing w:line="360" w:lineRule="auto"/>
        <w:rPr>
          <w:rFonts w:ascii="Tahoma" w:hAnsi="Tahoma"/>
          <w:sz w:val="24"/>
          <w:szCs w:val="24"/>
          <w:lang w:val="zh-CN"/>
        </w:rPr>
      </w:pPr>
      <w:r w:rsidRPr="001F2898">
        <w:rPr>
          <w:rFonts w:ascii="Tahoma" w:hAnsi="Tahoma" w:hint="eastAsia"/>
          <w:sz w:val="24"/>
          <w:szCs w:val="24"/>
          <w:lang w:val="zh-CN"/>
        </w:rPr>
        <w:t>资金来源：</w:t>
      </w:r>
      <w:r w:rsidR="00330072" w:rsidRPr="001F2898">
        <w:rPr>
          <w:rFonts w:ascii="Tahoma" w:hAnsi="Tahoma" w:hint="eastAsia"/>
          <w:sz w:val="24"/>
          <w:szCs w:val="24"/>
          <w:lang w:val="zh-CN"/>
        </w:rPr>
        <w:t>自筹</w:t>
      </w:r>
      <w:r w:rsidRPr="001F2898">
        <w:rPr>
          <w:rFonts w:ascii="Tahoma" w:hAnsi="Tahoma" w:hint="eastAsia"/>
          <w:sz w:val="24"/>
          <w:szCs w:val="24"/>
          <w:lang w:val="zh-CN"/>
        </w:rPr>
        <w:t>资金</w:t>
      </w:r>
    </w:p>
    <w:p w:rsidR="00F2555F" w:rsidRPr="001F2898" w:rsidRDefault="00F2555F" w:rsidP="00F2555F">
      <w:pPr>
        <w:spacing w:line="360" w:lineRule="auto"/>
        <w:rPr>
          <w:rFonts w:ascii="Tahoma" w:hAnsi="Tahoma"/>
          <w:sz w:val="24"/>
          <w:szCs w:val="24"/>
          <w:lang w:val="zh-CN"/>
        </w:rPr>
      </w:pPr>
      <w:r w:rsidRPr="001F2898">
        <w:rPr>
          <w:rFonts w:ascii="Tahoma" w:hAnsi="Tahoma" w:hint="eastAsia"/>
          <w:b/>
          <w:sz w:val="24"/>
          <w:szCs w:val="24"/>
          <w:lang w:val="zh-CN"/>
        </w:rPr>
        <w:t>拟采用的采购组织形式：</w:t>
      </w:r>
      <w:r w:rsidRPr="001F2898">
        <w:rPr>
          <w:rFonts w:ascii="Tahoma" w:hAnsi="Tahoma" w:hint="eastAsia"/>
          <w:sz w:val="24"/>
          <w:szCs w:val="24"/>
          <w:lang w:val="zh-CN"/>
        </w:rPr>
        <w:t>部门集中采购</w:t>
      </w:r>
    </w:p>
    <w:p w:rsidR="00F2555F" w:rsidRPr="001F2898" w:rsidRDefault="00F2555F" w:rsidP="00F2555F">
      <w:pPr>
        <w:spacing w:line="360" w:lineRule="auto"/>
        <w:rPr>
          <w:rFonts w:ascii="Tahoma" w:hAnsi="Tahoma"/>
          <w:b/>
          <w:sz w:val="24"/>
          <w:szCs w:val="24"/>
          <w:lang w:val="zh-CN"/>
        </w:rPr>
      </w:pPr>
      <w:r w:rsidRPr="001F2898">
        <w:rPr>
          <w:rFonts w:ascii="Tahoma" w:hAnsi="Tahoma" w:hint="eastAsia"/>
          <w:b/>
          <w:sz w:val="24"/>
          <w:szCs w:val="24"/>
          <w:lang w:val="zh-CN"/>
        </w:rPr>
        <w:t>拟采用的采购方式：</w:t>
      </w:r>
      <w:r w:rsidRPr="001F2898">
        <w:rPr>
          <w:rFonts w:ascii="Tahoma" w:hAnsi="Tahoma" w:hint="eastAsia"/>
          <w:sz w:val="24"/>
          <w:szCs w:val="24"/>
          <w:lang w:val="zh-CN"/>
        </w:rPr>
        <w:t>公开招标</w:t>
      </w:r>
    </w:p>
    <w:p w:rsidR="00F2555F" w:rsidRPr="001F2898" w:rsidRDefault="00F2555F" w:rsidP="00F2555F">
      <w:pPr>
        <w:spacing w:line="360" w:lineRule="auto"/>
        <w:rPr>
          <w:rFonts w:ascii="Tahoma" w:hAnsi="Tahoma"/>
          <w:sz w:val="24"/>
          <w:szCs w:val="24"/>
          <w:lang w:val="zh-CN"/>
        </w:rPr>
      </w:pPr>
      <w:r w:rsidRPr="001F2898">
        <w:rPr>
          <w:rFonts w:ascii="Tahoma" w:hAnsi="Tahoma" w:hint="eastAsia"/>
          <w:b/>
          <w:sz w:val="24"/>
          <w:szCs w:val="24"/>
          <w:lang w:val="zh-CN"/>
        </w:rPr>
        <w:t>拟采用的评审方法：</w:t>
      </w:r>
      <w:r w:rsidRPr="001F2898">
        <w:rPr>
          <w:rFonts w:ascii="Tahoma" w:hAnsi="Tahoma" w:hint="eastAsia"/>
          <w:sz w:val="24"/>
          <w:szCs w:val="24"/>
          <w:lang w:val="zh-CN"/>
        </w:rPr>
        <w:t>综合评分法</w:t>
      </w:r>
    </w:p>
    <w:p w:rsidR="00F2555F" w:rsidRPr="001F2898" w:rsidRDefault="00F2555F" w:rsidP="00F2555F">
      <w:pPr>
        <w:spacing w:line="360" w:lineRule="auto"/>
        <w:rPr>
          <w:rFonts w:ascii="Tahoma" w:hAnsi="Tahoma"/>
          <w:b/>
          <w:color w:val="000000" w:themeColor="text1"/>
          <w:sz w:val="24"/>
          <w:szCs w:val="24"/>
          <w:lang w:val="zh-CN"/>
        </w:rPr>
      </w:pPr>
      <w:r w:rsidRPr="001F2898">
        <w:rPr>
          <w:rFonts w:ascii="Tahoma" w:hAnsi="Tahoma" w:hint="eastAsia"/>
          <w:color w:val="000000" w:themeColor="text1"/>
          <w:sz w:val="24"/>
          <w:szCs w:val="24"/>
          <w:lang w:val="zh-CN"/>
        </w:rPr>
        <w:t>本项目分</w:t>
      </w:r>
      <w:r w:rsidR="00741B09" w:rsidRPr="001F2898">
        <w:rPr>
          <w:rFonts w:ascii="Tahoma" w:hAnsi="Tahoma" w:hint="eastAsia"/>
          <w:color w:val="000000" w:themeColor="text1"/>
          <w:sz w:val="24"/>
          <w:szCs w:val="24"/>
          <w:lang w:val="zh-CN"/>
        </w:rPr>
        <w:t>一</w:t>
      </w:r>
      <w:r w:rsidRPr="001F2898">
        <w:rPr>
          <w:rFonts w:ascii="Tahoma" w:hAnsi="Tahoma" w:hint="eastAsia"/>
          <w:color w:val="000000" w:themeColor="text1"/>
          <w:sz w:val="24"/>
          <w:szCs w:val="24"/>
          <w:lang w:val="zh-CN"/>
        </w:rPr>
        <w:t>个包，</w:t>
      </w:r>
      <w:r w:rsidR="000D2E91">
        <w:rPr>
          <w:rFonts w:ascii="Tahoma" w:hAnsi="Tahoma" w:hint="eastAsia"/>
          <w:color w:val="000000" w:themeColor="text1"/>
          <w:sz w:val="24"/>
          <w:szCs w:val="24"/>
          <w:lang w:val="zh-CN"/>
        </w:rPr>
        <w:t>每个包评审排序取前三名作为</w:t>
      </w:r>
      <w:r w:rsidR="005623DD" w:rsidRPr="001F2898">
        <w:rPr>
          <w:rFonts w:ascii="Tahoma" w:hAnsi="Tahoma" w:hint="eastAsia"/>
          <w:color w:val="000000" w:themeColor="text1"/>
          <w:sz w:val="24"/>
          <w:szCs w:val="24"/>
          <w:lang w:val="zh-CN"/>
        </w:rPr>
        <w:t>中标候选人</w:t>
      </w:r>
      <w:r w:rsidRPr="001F2898">
        <w:rPr>
          <w:rFonts w:ascii="Tahoma" w:hAnsi="Tahoma" w:hint="eastAsia"/>
          <w:color w:val="000000" w:themeColor="text1"/>
          <w:sz w:val="24"/>
          <w:szCs w:val="24"/>
          <w:lang w:val="zh-CN"/>
        </w:rPr>
        <w:t>。</w:t>
      </w:r>
    </w:p>
    <w:p w:rsidR="00F2555F" w:rsidRPr="001F2898" w:rsidRDefault="00F2555F" w:rsidP="00F2555F">
      <w:pPr>
        <w:spacing w:after="120" w:line="420" w:lineRule="exact"/>
        <w:rPr>
          <w:rFonts w:cs="宋体"/>
          <w:b/>
          <w:color w:val="000000" w:themeColor="text1"/>
          <w:sz w:val="24"/>
          <w:szCs w:val="24"/>
        </w:rPr>
      </w:pPr>
      <w:r w:rsidRPr="001F2898">
        <w:rPr>
          <w:rFonts w:cs="宋体" w:hint="eastAsia"/>
          <w:b/>
          <w:color w:val="000000" w:themeColor="text1"/>
          <w:sz w:val="24"/>
          <w:szCs w:val="24"/>
        </w:rPr>
        <w:t>采购项目内容及标段划分情况</w:t>
      </w: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0"/>
        <w:gridCol w:w="992"/>
        <w:gridCol w:w="7371"/>
      </w:tblGrid>
      <w:tr w:rsidR="00042805" w:rsidRPr="001F2898" w:rsidTr="00A15325">
        <w:trPr>
          <w:trHeight w:val="447"/>
        </w:trPr>
        <w:tc>
          <w:tcPr>
            <w:tcW w:w="710" w:type="dxa"/>
            <w:vAlign w:val="center"/>
          </w:tcPr>
          <w:p w:rsidR="00042805" w:rsidRPr="001F2898" w:rsidRDefault="00042805" w:rsidP="00E40D1C">
            <w:pPr>
              <w:spacing w:after="120" w:line="420" w:lineRule="exact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  <w:r w:rsidRPr="001F2898">
              <w:rPr>
                <w:rFonts w:cs="宋体" w:hint="eastAsia"/>
                <w:color w:val="000000" w:themeColor="text1"/>
                <w:sz w:val="24"/>
                <w:szCs w:val="24"/>
              </w:rPr>
              <w:t>标段</w:t>
            </w:r>
          </w:p>
        </w:tc>
        <w:tc>
          <w:tcPr>
            <w:tcW w:w="992" w:type="dxa"/>
            <w:vAlign w:val="center"/>
          </w:tcPr>
          <w:p w:rsidR="00042805" w:rsidRPr="001F2898" w:rsidRDefault="00042805" w:rsidP="00E40D1C">
            <w:pPr>
              <w:spacing w:after="120" w:line="420" w:lineRule="exact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  <w:r w:rsidRPr="001F2898">
              <w:rPr>
                <w:rFonts w:cs="宋体" w:hint="eastAsia"/>
                <w:color w:val="000000" w:themeColor="text1"/>
                <w:sz w:val="24"/>
                <w:szCs w:val="24"/>
              </w:rPr>
              <w:t>名称</w:t>
            </w:r>
          </w:p>
        </w:tc>
        <w:tc>
          <w:tcPr>
            <w:tcW w:w="7371" w:type="dxa"/>
            <w:vAlign w:val="center"/>
          </w:tcPr>
          <w:p w:rsidR="00042805" w:rsidRPr="001F2898" w:rsidRDefault="00042805" w:rsidP="00E40D1C">
            <w:pPr>
              <w:spacing w:after="120" w:line="420" w:lineRule="exact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  <w:r w:rsidRPr="001F2898">
              <w:rPr>
                <w:rFonts w:cs="宋体" w:hint="eastAsia"/>
                <w:color w:val="000000" w:themeColor="text1"/>
                <w:sz w:val="24"/>
                <w:szCs w:val="24"/>
              </w:rPr>
              <w:t>供应商资格要求</w:t>
            </w:r>
          </w:p>
        </w:tc>
      </w:tr>
      <w:tr w:rsidR="00042805" w:rsidRPr="001F2898" w:rsidTr="00A15325">
        <w:trPr>
          <w:trHeight w:val="5855"/>
        </w:trPr>
        <w:tc>
          <w:tcPr>
            <w:tcW w:w="710" w:type="dxa"/>
            <w:vAlign w:val="center"/>
          </w:tcPr>
          <w:p w:rsidR="00042805" w:rsidRPr="001F2898" w:rsidRDefault="00042805" w:rsidP="00E524C3">
            <w:pPr>
              <w:spacing w:after="120" w:line="420" w:lineRule="exact"/>
              <w:jc w:val="center"/>
              <w:rPr>
                <w:rFonts w:cs="宋体"/>
                <w:b/>
                <w:color w:val="000000" w:themeColor="text1"/>
                <w:sz w:val="24"/>
                <w:szCs w:val="24"/>
              </w:rPr>
            </w:pPr>
            <w:r w:rsidRPr="001F2898">
              <w:rPr>
                <w:rFonts w:cs="宋体" w:hint="eastAsia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42805" w:rsidRPr="001F2898" w:rsidRDefault="00E22C6F" w:rsidP="004A2355">
            <w:pPr>
              <w:spacing w:after="120" w:line="420" w:lineRule="exact"/>
              <w:jc w:val="center"/>
              <w:rPr>
                <w:rFonts w:cs="宋体"/>
                <w:b/>
                <w:color w:val="000000" w:themeColor="text1"/>
                <w:sz w:val="24"/>
                <w:szCs w:val="24"/>
              </w:rPr>
            </w:pPr>
            <w:r w:rsidRPr="001F2898">
              <w:rPr>
                <w:rFonts w:cs="宋体" w:hint="eastAsia"/>
                <w:b/>
                <w:color w:val="000000" w:themeColor="text1"/>
                <w:sz w:val="24"/>
                <w:szCs w:val="24"/>
              </w:rPr>
              <w:t>临淄区人民</w:t>
            </w:r>
            <w:r w:rsidR="000D005D">
              <w:rPr>
                <w:rFonts w:cs="宋体" w:hint="eastAsia"/>
                <w:b/>
                <w:color w:val="000000" w:themeColor="text1"/>
                <w:sz w:val="24"/>
                <w:szCs w:val="24"/>
              </w:rPr>
              <w:t>医院</w:t>
            </w:r>
            <w:r w:rsidR="00E524C3">
              <w:rPr>
                <w:rFonts w:cs="宋体" w:hint="eastAsia"/>
                <w:b/>
                <w:color w:val="000000" w:themeColor="text1"/>
                <w:sz w:val="24"/>
                <w:szCs w:val="24"/>
              </w:rPr>
              <w:t>纯水处理</w:t>
            </w:r>
            <w:r w:rsidR="004A2355">
              <w:rPr>
                <w:rFonts w:cs="宋体" w:hint="eastAsia"/>
                <w:b/>
                <w:color w:val="000000" w:themeColor="text1"/>
                <w:sz w:val="24"/>
                <w:szCs w:val="24"/>
              </w:rPr>
              <w:t>设备</w:t>
            </w:r>
            <w:r w:rsidR="00042805" w:rsidRPr="001F2898">
              <w:rPr>
                <w:rFonts w:cs="宋体" w:hint="eastAsia"/>
                <w:b/>
                <w:color w:val="000000" w:themeColor="text1"/>
                <w:sz w:val="24"/>
                <w:szCs w:val="24"/>
              </w:rPr>
              <w:t>采购</w:t>
            </w:r>
            <w:r w:rsidR="00E524C3">
              <w:rPr>
                <w:rFonts w:cs="宋体" w:hint="eastAsia"/>
                <w:b/>
                <w:color w:val="000000" w:themeColor="text1"/>
                <w:sz w:val="24"/>
                <w:szCs w:val="24"/>
              </w:rPr>
              <w:t>项目</w:t>
            </w:r>
          </w:p>
        </w:tc>
        <w:tc>
          <w:tcPr>
            <w:tcW w:w="7371" w:type="dxa"/>
          </w:tcPr>
          <w:p w:rsidR="002C2119" w:rsidRPr="002C2119" w:rsidRDefault="002C2119" w:rsidP="002C2119">
            <w:pPr>
              <w:spacing w:after="120" w:line="420" w:lineRule="exact"/>
              <w:jc w:val="left"/>
              <w:rPr>
                <w:rFonts w:cs="宋体"/>
                <w:color w:val="000000" w:themeColor="text1"/>
                <w:sz w:val="24"/>
                <w:szCs w:val="24"/>
              </w:rPr>
            </w:pPr>
            <w:r w:rsidRPr="002C2119">
              <w:rPr>
                <w:rFonts w:cs="宋体"/>
                <w:color w:val="000000" w:themeColor="text1"/>
                <w:sz w:val="24"/>
                <w:szCs w:val="24"/>
              </w:rPr>
              <w:t>1</w:t>
            </w:r>
            <w:r w:rsidRPr="002C2119">
              <w:rPr>
                <w:rFonts w:cs="宋体" w:hint="eastAsia"/>
                <w:color w:val="000000" w:themeColor="text1"/>
                <w:sz w:val="24"/>
                <w:szCs w:val="24"/>
              </w:rPr>
              <w:t>、具有独立法人资格的供应商，具有统一社会信用代码的营业执照、《经营许可证》等有效证件；《产品注册证及登记表》；医疗器械生产许可证；法定代表人身份证或法人授权委托书及被委托人身份证</w:t>
            </w:r>
            <w:r w:rsidRPr="002C2119">
              <w:rPr>
                <w:rFonts w:cs="宋体" w:hint="eastAsia"/>
                <w:color w:val="000000" w:themeColor="text1"/>
                <w:sz w:val="24"/>
                <w:szCs w:val="24"/>
              </w:rPr>
              <w:t>,</w:t>
            </w:r>
            <w:r w:rsidRPr="002C2119">
              <w:rPr>
                <w:rFonts w:cs="宋体" w:hint="eastAsia"/>
                <w:color w:val="000000" w:themeColor="text1"/>
                <w:sz w:val="24"/>
                <w:szCs w:val="24"/>
              </w:rPr>
              <w:t>代理商另需提供生产厂家出具的针对本项目的授权委托书；授权链相关公司资质（同时提供所代理生产厂家的营业执照、生产许可证复印件），以上证件原件及盖章复印件</w:t>
            </w:r>
            <w:r w:rsidRPr="002C2119">
              <w:rPr>
                <w:rFonts w:cs="宋体" w:hint="eastAsia"/>
                <w:color w:val="000000" w:themeColor="text1"/>
                <w:sz w:val="24"/>
                <w:szCs w:val="24"/>
              </w:rPr>
              <w:t>;</w:t>
            </w:r>
          </w:p>
          <w:p w:rsidR="002C2119" w:rsidRPr="002C2119" w:rsidRDefault="002C2119" w:rsidP="002C2119">
            <w:pPr>
              <w:spacing w:after="120" w:line="420" w:lineRule="exact"/>
              <w:jc w:val="left"/>
              <w:rPr>
                <w:rFonts w:cs="宋体"/>
                <w:color w:val="000000" w:themeColor="text1"/>
                <w:sz w:val="24"/>
                <w:szCs w:val="24"/>
              </w:rPr>
            </w:pPr>
            <w:r w:rsidRPr="002C2119">
              <w:rPr>
                <w:rFonts w:cs="宋体"/>
                <w:color w:val="000000" w:themeColor="text1"/>
                <w:sz w:val="24"/>
                <w:szCs w:val="24"/>
              </w:rPr>
              <w:t>2</w:t>
            </w:r>
            <w:r w:rsidRPr="002C2119">
              <w:rPr>
                <w:rFonts w:cs="宋体" w:hint="eastAsia"/>
                <w:color w:val="000000" w:themeColor="text1"/>
                <w:sz w:val="24"/>
                <w:szCs w:val="24"/>
              </w:rPr>
              <w:t>、供应商自行核查并提供“信用中国”（</w:t>
            </w:r>
            <w:r w:rsidRPr="002C2119">
              <w:rPr>
                <w:rFonts w:cs="宋体" w:hint="eastAsia"/>
                <w:color w:val="000000" w:themeColor="text1"/>
                <w:sz w:val="24"/>
                <w:szCs w:val="24"/>
              </w:rPr>
              <w:t>www.creditchina.gov.cn</w:t>
            </w:r>
            <w:r w:rsidRPr="002C2119">
              <w:rPr>
                <w:rFonts w:cs="宋体" w:hint="eastAsia"/>
                <w:color w:val="000000" w:themeColor="text1"/>
                <w:sz w:val="24"/>
                <w:szCs w:val="24"/>
              </w:rPr>
              <w:t>）、中国政府采购网（</w:t>
            </w:r>
            <w:r w:rsidRPr="002C2119">
              <w:rPr>
                <w:rFonts w:cs="宋体" w:hint="eastAsia"/>
                <w:color w:val="000000" w:themeColor="text1"/>
                <w:sz w:val="24"/>
                <w:szCs w:val="24"/>
              </w:rPr>
              <w:t>www.ccgp.gov.cn</w:t>
            </w:r>
            <w:r w:rsidRPr="002C2119">
              <w:rPr>
                <w:rFonts w:cs="宋体" w:hint="eastAsia"/>
                <w:color w:val="000000" w:themeColor="text1"/>
                <w:sz w:val="24"/>
                <w:szCs w:val="24"/>
              </w:rPr>
              <w:t>）</w:t>
            </w:r>
            <w:r w:rsidR="00574487" w:rsidRPr="005D4411">
              <w:rPr>
                <w:rFonts w:hint="eastAsia"/>
                <w:bCs/>
                <w:sz w:val="24"/>
              </w:rPr>
              <w:t>及</w:t>
            </w:r>
            <w:r w:rsidR="00574487" w:rsidRPr="005D4411">
              <w:rPr>
                <w:bCs/>
                <w:sz w:val="24"/>
              </w:rPr>
              <w:t>中国裁判文书</w:t>
            </w:r>
            <w:r w:rsidR="00574487">
              <w:rPr>
                <w:rFonts w:hint="eastAsia"/>
                <w:bCs/>
                <w:sz w:val="24"/>
              </w:rPr>
              <w:t>网</w:t>
            </w:r>
            <w:r w:rsidR="00574487" w:rsidRPr="005D4411">
              <w:rPr>
                <w:bCs/>
                <w:sz w:val="24"/>
              </w:rPr>
              <w:t>（</w:t>
            </w:r>
            <w:r w:rsidR="00574487" w:rsidRPr="005D4411">
              <w:rPr>
                <w:bCs/>
                <w:sz w:val="24"/>
              </w:rPr>
              <w:t>http://wenshu.court.gov.cn</w:t>
            </w:r>
            <w:r w:rsidR="00574487" w:rsidRPr="005D4411">
              <w:rPr>
                <w:bCs/>
                <w:sz w:val="24"/>
              </w:rPr>
              <w:t>）</w:t>
            </w:r>
            <w:r w:rsidR="00574487">
              <w:rPr>
                <w:rFonts w:cs="宋体" w:hint="eastAsia"/>
                <w:color w:val="000000" w:themeColor="text1"/>
                <w:sz w:val="24"/>
                <w:szCs w:val="24"/>
              </w:rPr>
              <w:t>三</w:t>
            </w:r>
            <w:r w:rsidRPr="002C2119">
              <w:rPr>
                <w:rFonts w:cs="宋体" w:hint="eastAsia"/>
                <w:color w:val="000000" w:themeColor="text1"/>
                <w:sz w:val="24"/>
                <w:szCs w:val="24"/>
              </w:rPr>
              <w:t>个网站加盖鲜章的截图。</w:t>
            </w:r>
            <w:r w:rsidRPr="002C2119">
              <w:rPr>
                <w:rFonts w:cs="宋体"/>
                <w:color w:val="000000" w:themeColor="text1"/>
                <w:sz w:val="24"/>
                <w:szCs w:val="24"/>
              </w:rPr>
              <w:t>对列入失信被执行人、重大税收违法案件当事人名单、政府采购严重违法失信行为记录名单及其他不符合《中华人民共和国政府采购法》第二十二条规定条件的供应商，将拒绝其参与本次采购活动。</w:t>
            </w:r>
          </w:p>
          <w:p w:rsidR="002C2119" w:rsidRPr="002C2119" w:rsidRDefault="002C2119" w:rsidP="002C2119">
            <w:pPr>
              <w:spacing w:after="120" w:line="420" w:lineRule="exact"/>
              <w:jc w:val="left"/>
              <w:rPr>
                <w:rFonts w:cs="宋体"/>
                <w:color w:val="000000" w:themeColor="text1"/>
                <w:sz w:val="24"/>
                <w:szCs w:val="24"/>
              </w:rPr>
            </w:pPr>
            <w:r w:rsidRPr="002C2119">
              <w:rPr>
                <w:rFonts w:cs="宋体"/>
                <w:color w:val="000000" w:themeColor="text1"/>
                <w:sz w:val="24"/>
                <w:szCs w:val="24"/>
              </w:rPr>
              <w:t>3</w:t>
            </w:r>
            <w:r w:rsidRPr="002C2119">
              <w:rPr>
                <w:rFonts w:cs="宋体" w:hint="eastAsia"/>
                <w:color w:val="000000" w:themeColor="text1"/>
                <w:sz w:val="24"/>
                <w:szCs w:val="24"/>
              </w:rPr>
              <w:t>、符合《中华人民共和国政府采购法》第二十二条规定；</w:t>
            </w:r>
          </w:p>
          <w:p w:rsidR="00042805" w:rsidRPr="001F2898" w:rsidRDefault="002C2119" w:rsidP="002C2119">
            <w:pPr>
              <w:spacing w:after="120" w:line="420" w:lineRule="exact"/>
              <w:jc w:val="left"/>
              <w:rPr>
                <w:rFonts w:cs="宋体"/>
                <w:b/>
                <w:color w:val="000000" w:themeColor="text1"/>
                <w:sz w:val="24"/>
                <w:szCs w:val="24"/>
              </w:rPr>
            </w:pPr>
            <w:r w:rsidRPr="002C2119">
              <w:rPr>
                <w:rFonts w:cs="宋体"/>
                <w:color w:val="000000" w:themeColor="text1"/>
                <w:sz w:val="24"/>
                <w:szCs w:val="24"/>
              </w:rPr>
              <w:t>4</w:t>
            </w:r>
            <w:r w:rsidRPr="002C2119">
              <w:rPr>
                <w:rFonts w:cs="宋体" w:hint="eastAsia"/>
                <w:color w:val="000000" w:themeColor="text1"/>
                <w:sz w:val="24"/>
                <w:szCs w:val="24"/>
              </w:rPr>
              <w:t>、本项目不接受联合体投标。</w:t>
            </w:r>
          </w:p>
        </w:tc>
      </w:tr>
    </w:tbl>
    <w:p w:rsidR="00F2555F" w:rsidRPr="001F2898" w:rsidRDefault="00F2555F" w:rsidP="004A2355">
      <w:pPr>
        <w:snapToGrid w:val="0"/>
        <w:spacing w:line="360" w:lineRule="auto"/>
        <w:ind w:firstLineChars="147" w:firstLine="354"/>
        <w:rPr>
          <w:b/>
          <w:sz w:val="24"/>
          <w:szCs w:val="24"/>
        </w:rPr>
      </w:pPr>
      <w:r w:rsidRPr="001F2898">
        <w:rPr>
          <w:rFonts w:hint="eastAsia"/>
          <w:b/>
          <w:sz w:val="24"/>
          <w:szCs w:val="24"/>
        </w:rPr>
        <w:t>本次招标共</w:t>
      </w:r>
      <w:r w:rsidR="00741B09" w:rsidRPr="001F2898">
        <w:rPr>
          <w:rFonts w:hint="eastAsia"/>
          <w:b/>
          <w:sz w:val="24"/>
          <w:szCs w:val="24"/>
        </w:rPr>
        <w:t>1</w:t>
      </w:r>
      <w:r w:rsidRPr="001F2898">
        <w:rPr>
          <w:rFonts w:hint="eastAsia"/>
          <w:b/>
          <w:sz w:val="24"/>
          <w:szCs w:val="24"/>
        </w:rPr>
        <w:t>个包，供应商须对所报项目的内容做出报价响应，否则作废标处理。</w:t>
      </w:r>
    </w:p>
    <w:p w:rsidR="005309E4" w:rsidRPr="001F2898" w:rsidRDefault="00F2555F" w:rsidP="004A2355">
      <w:pPr>
        <w:pStyle w:val="a5"/>
        <w:tabs>
          <w:tab w:val="left" w:pos="360"/>
          <w:tab w:val="left" w:pos="900"/>
        </w:tabs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 w:rsidRPr="001F2898">
        <w:rPr>
          <w:rFonts w:hAnsi="宋体" w:hint="eastAsia"/>
          <w:b/>
          <w:sz w:val="24"/>
          <w:szCs w:val="24"/>
        </w:rPr>
        <w:t>设备主要技术参数及服务要求</w:t>
      </w:r>
      <w:r w:rsidR="005309E4" w:rsidRPr="001F2898">
        <w:rPr>
          <w:rFonts w:ascii="宋体" w:hAnsi="宋体" w:hint="eastAsia"/>
          <w:sz w:val="24"/>
          <w:szCs w:val="24"/>
        </w:rPr>
        <w:t>1</w:t>
      </w:r>
      <w:r w:rsidR="005309E4" w:rsidRPr="001F2898">
        <w:rPr>
          <w:rFonts w:ascii="宋体" w:hAnsi="宋体" w:hint="eastAsia"/>
          <w:b/>
          <w:sz w:val="24"/>
          <w:szCs w:val="24"/>
        </w:rPr>
        <w:t>、除了本项目货物的技术规格要求以外，投标响应的技术指标均应符合相应的国家标准。并提供相关有效的认证资料或提</w:t>
      </w:r>
      <w:r w:rsidR="005309E4" w:rsidRPr="001F2898">
        <w:rPr>
          <w:rFonts w:ascii="宋体" w:hAnsi="宋体" w:hint="eastAsia"/>
          <w:b/>
          <w:sz w:val="24"/>
          <w:szCs w:val="24"/>
        </w:rPr>
        <w:lastRenderedPageBreak/>
        <w:t>供能包涵本项目需要货物的技术要求资料给予支持说明。</w:t>
      </w:r>
    </w:p>
    <w:p w:rsidR="005309E4" w:rsidRDefault="005309E4" w:rsidP="004A2355">
      <w:pPr>
        <w:spacing w:line="360" w:lineRule="auto"/>
        <w:ind w:firstLineChars="196" w:firstLine="472"/>
        <w:rPr>
          <w:rFonts w:ascii="宋体" w:hAnsi="宋体"/>
          <w:b/>
          <w:sz w:val="24"/>
          <w:szCs w:val="24"/>
        </w:rPr>
      </w:pPr>
      <w:r w:rsidRPr="001F2898">
        <w:rPr>
          <w:rFonts w:ascii="宋体" w:hAnsi="宋体" w:hint="eastAsia"/>
          <w:b/>
          <w:sz w:val="24"/>
          <w:szCs w:val="24"/>
        </w:rPr>
        <w:t>2、货物需要技术要求如下：</w:t>
      </w:r>
    </w:p>
    <w:p w:rsidR="005309E4" w:rsidRPr="004A2355" w:rsidRDefault="005309E4" w:rsidP="004A2355">
      <w:pPr>
        <w:spacing w:line="360" w:lineRule="auto"/>
        <w:jc w:val="center"/>
        <w:rPr>
          <w:rFonts w:ascii="宋体" w:hAnsi="宋体"/>
          <w:b/>
          <w:sz w:val="24"/>
          <w:szCs w:val="24"/>
        </w:rPr>
      </w:pPr>
      <w:r w:rsidRPr="004A2355">
        <w:rPr>
          <w:rFonts w:ascii="宋体" w:hAnsi="宋体" w:hint="eastAsia"/>
          <w:b/>
          <w:sz w:val="24"/>
          <w:szCs w:val="24"/>
        </w:rPr>
        <w:t>临淄区人民医院</w:t>
      </w:r>
      <w:r w:rsidR="00171C0E" w:rsidRPr="004A2355">
        <w:rPr>
          <w:rFonts w:ascii="宋体" w:hAnsi="宋体" w:hint="eastAsia"/>
          <w:b/>
          <w:sz w:val="24"/>
          <w:szCs w:val="24"/>
        </w:rPr>
        <w:t>纯水处理</w:t>
      </w:r>
      <w:r w:rsidR="004A2355" w:rsidRPr="004A2355">
        <w:rPr>
          <w:rFonts w:ascii="宋体" w:hAnsi="宋体" w:hint="eastAsia"/>
          <w:b/>
          <w:sz w:val="24"/>
          <w:szCs w:val="24"/>
        </w:rPr>
        <w:t>设备</w:t>
      </w:r>
      <w:r w:rsidR="00171C0E" w:rsidRPr="004A2355">
        <w:rPr>
          <w:rFonts w:ascii="宋体" w:hAnsi="宋体" w:hint="eastAsia"/>
          <w:b/>
          <w:sz w:val="24"/>
          <w:szCs w:val="24"/>
        </w:rPr>
        <w:t>采购项目</w:t>
      </w:r>
      <w:r w:rsidRPr="004A2355">
        <w:rPr>
          <w:rFonts w:ascii="宋体" w:hAnsi="宋体" w:hint="eastAsia"/>
          <w:b/>
          <w:sz w:val="24"/>
          <w:szCs w:val="24"/>
        </w:rPr>
        <w:t>参数</w:t>
      </w:r>
    </w:p>
    <w:p w:rsidR="004A2355" w:rsidRPr="004A2355" w:rsidRDefault="004A2355" w:rsidP="004A2355">
      <w:pPr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4A2355">
        <w:rPr>
          <w:rFonts w:hint="eastAsia"/>
          <w:sz w:val="24"/>
          <w:szCs w:val="24"/>
        </w:rPr>
        <w:t>源水水质：市政自来水管网水源。</w:t>
      </w:r>
    </w:p>
    <w:p w:rsidR="004A2355" w:rsidRPr="004A2355" w:rsidRDefault="004A2355" w:rsidP="004A2355">
      <w:pPr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4A2355">
        <w:rPr>
          <w:rFonts w:hint="eastAsia"/>
          <w:sz w:val="24"/>
          <w:szCs w:val="24"/>
        </w:rPr>
        <w:t>产品水用途：内镜中心清洗内镜用纯水。</w:t>
      </w:r>
    </w:p>
    <w:p w:rsidR="004A2355" w:rsidRPr="004A2355" w:rsidRDefault="004A2355" w:rsidP="004A2355">
      <w:pPr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4A2355">
        <w:rPr>
          <w:rFonts w:hint="eastAsia"/>
          <w:sz w:val="24"/>
          <w:szCs w:val="24"/>
        </w:rPr>
        <w:t>产水量：</w:t>
      </w:r>
      <w:r w:rsidRPr="004A2355">
        <w:rPr>
          <w:rFonts w:hint="eastAsia"/>
          <w:sz w:val="24"/>
          <w:szCs w:val="24"/>
        </w:rPr>
        <w:t xml:space="preserve"> 500 L/h    </w:t>
      </w:r>
    </w:p>
    <w:p w:rsidR="004A2355" w:rsidRPr="004A2355" w:rsidRDefault="004A2355" w:rsidP="004A2355">
      <w:pPr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4A2355">
        <w:rPr>
          <w:rFonts w:hint="eastAsia"/>
          <w:sz w:val="24"/>
          <w:szCs w:val="24"/>
        </w:rPr>
        <w:t>出水水质标准：符合</w:t>
      </w:r>
      <w:r w:rsidRPr="004A2355">
        <w:rPr>
          <w:rFonts w:hint="eastAsia"/>
          <w:sz w:val="24"/>
          <w:szCs w:val="24"/>
        </w:rPr>
        <w:t>WS310-2016</w:t>
      </w:r>
      <w:r w:rsidRPr="004A2355">
        <w:rPr>
          <w:rFonts w:hint="eastAsia"/>
          <w:sz w:val="24"/>
          <w:szCs w:val="24"/>
        </w:rPr>
        <w:t>清洗用纯化水电导率≤</w:t>
      </w:r>
      <w:r w:rsidRPr="004A2355">
        <w:rPr>
          <w:rFonts w:hint="eastAsia"/>
          <w:sz w:val="24"/>
          <w:szCs w:val="24"/>
        </w:rPr>
        <w:t>15us/cm(25</w:t>
      </w:r>
      <w:r w:rsidRPr="004A2355">
        <w:rPr>
          <w:rFonts w:hint="eastAsia"/>
          <w:sz w:val="24"/>
          <w:szCs w:val="24"/>
        </w:rPr>
        <w:t>℃</w:t>
      </w:r>
      <w:r w:rsidRPr="004A2355">
        <w:rPr>
          <w:rFonts w:hint="eastAsia"/>
          <w:sz w:val="24"/>
          <w:szCs w:val="24"/>
        </w:rPr>
        <w:t>)</w:t>
      </w:r>
      <w:r w:rsidRPr="004A2355">
        <w:rPr>
          <w:rFonts w:hint="eastAsia"/>
          <w:sz w:val="24"/>
          <w:szCs w:val="24"/>
        </w:rPr>
        <w:t>，符合</w:t>
      </w:r>
      <w:r w:rsidRPr="004A2355">
        <w:rPr>
          <w:rFonts w:hint="eastAsia"/>
          <w:sz w:val="24"/>
          <w:szCs w:val="24"/>
        </w:rPr>
        <w:t>WS507-2016</w:t>
      </w:r>
      <w:r w:rsidRPr="004A2355">
        <w:rPr>
          <w:rFonts w:hint="eastAsia"/>
          <w:sz w:val="24"/>
          <w:szCs w:val="24"/>
        </w:rPr>
        <w:t>清洗用水的标准菌落总数≤</w:t>
      </w:r>
      <w:r w:rsidRPr="004A2355">
        <w:rPr>
          <w:rFonts w:hint="eastAsia"/>
          <w:sz w:val="24"/>
          <w:szCs w:val="24"/>
        </w:rPr>
        <w:t>10CFU/100mL</w:t>
      </w:r>
      <w:r w:rsidRPr="004A2355">
        <w:rPr>
          <w:rFonts w:hint="eastAsia"/>
          <w:sz w:val="24"/>
          <w:szCs w:val="24"/>
        </w:rPr>
        <w:t>的规定，所使用滤膜口径≤</w:t>
      </w:r>
      <w:r w:rsidRPr="004A2355">
        <w:rPr>
          <w:rFonts w:hint="eastAsia"/>
          <w:sz w:val="24"/>
          <w:szCs w:val="24"/>
        </w:rPr>
        <w:t>0.2 um</w:t>
      </w:r>
      <w:r w:rsidRPr="004A2355">
        <w:rPr>
          <w:rFonts w:hint="eastAsia"/>
          <w:sz w:val="24"/>
          <w:szCs w:val="24"/>
        </w:rPr>
        <w:t>，不得检出铜绿假单胞菌、沙门氏菌和大肠菌群，以及医疗用水相关规范要求。</w:t>
      </w:r>
    </w:p>
    <w:p w:rsidR="004A2355" w:rsidRPr="004A2355" w:rsidRDefault="004A2355" w:rsidP="004A2355">
      <w:pPr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4A2355">
        <w:rPr>
          <w:rFonts w:hint="eastAsia"/>
          <w:sz w:val="24"/>
          <w:szCs w:val="24"/>
        </w:rPr>
        <w:t>系统采用全自动控制。</w:t>
      </w:r>
    </w:p>
    <w:p w:rsidR="004A2355" w:rsidRPr="004A2355" w:rsidRDefault="004A2355" w:rsidP="004A2355">
      <w:pPr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4A2355">
        <w:rPr>
          <w:rFonts w:hint="eastAsia"/>
          <w:sz w:val="24"/>
          <w:szCs w:val="24"/>
        </w:rPr>
        <w:t>主要工艺流程：采用“预处理</w:t>
      </w:r>
      <w:r w:rsidRPr="004A2355">
        <w:rPr>
          <w:rFonts w:hint="eastAsia"/>
          <w:sz w:val="24"/>
          <w:szCs w:val="24"/>
        </w:rPr>
        <w:t>+</w:t>
      </w:r>
      <w:r w:rsidRPr="004A2355">
        <w:rPr>
          <w:rFonts w:hint="eastAsia"/>
          <w:sz w:val="24"/>
          <w:szCs w:val="24"/>
        </w:rPr>
        <w:t>单级反渗透</w:t>
      </w:r>
      <w:r w:rsidRPr="004A2355">
        <w:rPr>
          <w:rFonts w:hint="eastAsia"/>
          <w:sz w:val="24"/>
          <w:szCs w:val="24"/>
        </w:rPr>
        <w:t>+</w:t>
      </w:r>
      <w:r w:rsidRPr="004A2355">
        <w:rPr>
          <w:rFonts w:hint="eastAsia"/>
          <w:sz w:val="24"/>
          <w:szCs w:val="24"/>
        </w:rPr>
        <w:t>纯水恒压供水”工艺。</w:t>
      </w:r>
    </w:p>
    <w:p w:rsidR="004A2355" w:rsidRPr="004A2355" w:rsidRDefault="004A2355" w:rsidP="004A2355">
      <w:pPr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4A2355">
        <w:rPr>
          <w:rFonts w:hint="eastAsia"/>
          <w:sz w:val="24"/>
          <w:szCs w:val="24"/>
        </w:rPr>
        <w:t>运行方式：系统相关设备受“水箱液位</w:t>
      </w:r>
      <w:r w:rsidRPr="004A2355">
        <w:rPr>
          <w:rFonts w:hint="eastAsia"/>
          <w:sz w:val="24"/>
          <w:szCs w:val="24"/>
        </w:rPr>
        <w:t>+</w:t>
      </w:r>
      <w:r w:rsidRPr="004A2355">
        <w:rPr>
          <w:rFonts w:hint="eastAsia"/>
          <w:sz w:val="24"/>
          <w:szCs w:val="24"/>
        </w:rPr>
        <w:t>压力</w:t>
      </w:r>
      <w:r w:rsidRPr="004A2355">
        <w:rPr>
          <w:rFonts w:hint="eastAsia"/>
          <w:sz w:val="24"/>
          <w:szCs w:val="24"/>
        </w:rPr>
        <w:t>+</w:t>
      </w:r>
      <w:r w:rsidRPr="004A2355">
        <w:rPr>
          <w:rFonts w:hint="eastAsia"/>
          <w:sz w:val="24"/>
          <w:szCs w:val="24"/>
        </w:rPr>
        <w:t>流量”联锁控制自动运行。</w:t>
      </w:r>
    </w:p>
    <w:p w:rsidR="004A2355" w:rsidRPr="004A2355" w:rsidRDefault="004A2355" w:rsidP="004A2355">
      <w:pPr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4A2355">
        <w:rPr>
          <w:rFonts w:hint="eastAsia"/>
          <w:sz w:val="24"/>
          <w:szCs w:val="24"/>
        </w:rPr>
        <w:t>整套系统具有应急控制措施：可自动和手动相互切换、几种模式协调运行，保证设备正常制水。</w:t>
      </w:r>
    </w:p>
    <w:p w:rsidR="004A2355" w:rsidRPr="004A2355" w:rsidRDefault="004A2355" w:rsidP="004A2355">
      <w:pPr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4A2355">
        <w:rPr>
          <w:rFonts w:hint="eastAsia"/>
          <w:sz w:val="24"/>
          <w:szCs w:val="24"/>
        </w:rPr>
        <w:t>系统封闭式全自动运行，采用预处理</w:t>
      </w:r>
      <w:r w:rsidRPr="004A2355">
        <w:rPr>
          <w:rFonts w:hint="eastAsia"/>
          <w:sz w:val="24"/>
          <w:szCs w:val="24"/>
        </w:rPr>
        <w:t>+RO</w:t>
      </w:r>
      <w:r w:rsidRPr="004A2355">
        <w:rPr>
          <w:rFonts w:hint="eastAsia"/>
          <w:sz w:val="24"/>
          <w:szCs w:val="24"/>
        </w:rPr>
        <w:t>膜处理技术、一键式紫外线</w:t>
      </w:r>
      <w:r w:rsidRPr="004A2355">
        <w:rPr>
          <w:rFonts w:hint="eastAsia"/>
          <w:sz w:val="24"/>
          <w:szCs w:val="24"/>
        </w:rPr>
        <w:t>+</w:t>
      </w:r>
      <w:r w:rsidRPr="004A2355">
        <w:rPr>
          <w:rFonts w:hint="eastAsia"/>
          <w:sz w:val="24"/>
          <w:szCs w:val="24"/>
        </w:rPr>
        <w:t>臭氧杀菌消毒工艺，反渗主机及供水系统具有定时自动脉冲冲洗功能，防止系统长时间停运造成细菌滋生确保产水水质。</w:t>
      </w:r>
    </w:p>
    <w:p w:rsidR="004A2355" w:rsidRPr="004A2355" w:rsidRDefault="004A2355" w:rsidP="004A2355">
      <w:pPr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4A2355">
        <w:rPr>
          <w:rFonts w:hint="eastAsia"/>
          <w:sz w:val="24"/>
          <w:szCs w:val="24"/>
        </w:rPr>
        <w:t>系统具备一键式全自动化学消毒技术，并且供水系统可以单独进行消毒；消毒液采用自吸式方式加入，不得采用从水箱入孔加入的方式，防止每次开盖造成细菌超标风险及添加消毒液时对人体的伤害，保证系统无消毒液残留，以免对人体造成损害。</w:t>
      </w:r>
    </w:p>
    <w:p w:rsidR="004A2355" w:rsidRPr="004A2355" w:rsidRDefault="004A2355" w:rsidP="004A2355">
      <w:pPr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4A2355">
        <w:rPr>
          <w:rFonts w:hint="eastAsia"/>
          <w:sz w:val="24"/>
          <w:szCs w:val="24"/>
        </w:rPr>
        <w:t>主机系统管件采用纯水专用不锈钢</w:t>
      </w:r>
      <w:r w:rsidRPr="004A2355">
        <w:rPr>
          <w:rFonts w:hint="eastAsia"/>
          <w:sz w:val="24"/>
          <w:szCs w:val="24"/>
        </w:rPr>
        <w:t>+UPVC</w:t>
      </w:r>
      <w:r w:rsidRPr="004A2355">
        <w:rPr>
          <w:rFonts w:hint="eastAsia"/>
          <w:sz w:val="24"/>
          <w:szCs w:val="24"/>
        </w:rPr>
        <w:t>管道。</w:t>
      </w:r>
    </w:p>
    <w:p w:rsidR="004A2355" w:rsidRPr="004A2355" w:rsidRDefault="004A2355" w:rsidP="004A2355">
      <w:pPr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4A2355">
        <w:rPr>
          <w:rFonts w:hint="eastAsia"/>
          <w:sz w:val="24"/>
          <w:szCs w:val="24"/>
        </w:rPr>
        <w:t>预处理系统：配备多介质过滤器，活性炭过滤器，软化装置，精密过滤器，及相关辅助设备组成，预处理可实现自动正洗、反洗，再生。</w:t>
      </w:r>
      <w:r w:rsidRPr="004A2355">
        <w:rPr>
          <w:rFonts w:hint="eastAsia"/>
          <w:sz w:val="24"/>
          <w:szCs w:val="24"/>
        </w:rPr>
        <w:t xml:space="preserve">  </w:t>
      </w:r>
    </w:p>
    <w:p w:rsidR="004A2355" w:rsidRPr="004A2355" w:rsidRDefault="004A2355" w:rsidP="004A2355">
      <w:pPr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4A2355">
        <w:rPr>
          <w:rFonts w:hint="eastAsia"/>
          <w:sz w:val="24"/>
          <w:szCs w:val="24"/>
        </w:rPr>
        <w:t>反渗透系统：具有运行冲洗、定时冲洗、手动冲洗等功能。</w:t>
      </w:r>
      <w:r w:rsidRPr="004A2355">
        <w:rPr>
          <w:rFonts w:hint="eastAsia"/>
          <w:sz w:val="24"/>
          <w:szCs w:val="24"/>
        </w:rPr>
        <w:t xml:space="preserve">   </w:t>
      </w:r>
    </w:p>
    <w:p w:rsidR="004A2355" w:rsidRPr="004A2355" w:rsidRDefault="004A2355" w:rsidP="004A2355">
      <w:pPr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4A2355">
        <w:rPr>
          <w:rFonts w:hint="eastAsia"/>
          <w:sz w:val="24"/>
          <w:szCs w:val="24"/>
        </w:rPr>
        <w:t>反渗透系统采用进口反渗透膜元件。</w:t>
      </w:r>
    </w:p>
    <w:p w:rsidR="004A2355" w:rsidRPr="004A2355" w:rsidRDefault="004A2355" w:rsidP="004A2355">
      <w:pPr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4A2355">
        <w:rPr>
          <w:rFonts w:hint="eastAsia"/>
          <w:sz w:val="24"/>
          <w:szCs w:val="24"/>
        </w:rPr>
        <w:t>纯水水箱水质必须符合以上水质要求。纯水水箱：</w:t>
      </w:r>
      <w:r w:rsidRPr="004A2355">
        <w:rPr>
          <w:sz w:val="24"/>
          <w:szCs w:val="24"/>
        </w:rPr>
        <w:t>用于储备反渗透产水，水箱装有液位控制器，通过液位控制器实现反渗透装置和纯水外输送泵的起停。</w:t>
      </w:r>
      <w:r w:rsidRPr="004A2355">
        <w:rPr>
          <w:rFonts w:hint="eastAsia"/>
          <w:sz w:val="24"/>
          <w:szCs w:val="24"/>
        </w:rPr>
        <w:lastRenderedPageBreak/>
        <w:t>储水箱是采用</w:t>
      </w:r>
      <w:r w:rsidRPr="004A2355">
        <w:rPr>
          <w:rFonts w:hint="eastAsia"/>
          <w:sz w:val="24"/>
          <w:szCs w:val="24"/>
        </w:rPr>
        <w:t>3mm</w:t>
      </w:r>
      <w:r w:rsidRPr="004A2355">
        <w:rPr>
          <w:rFonts w:hint="eastAsia"/>
          <w:sz w:val="24"/>
          <w:szCs w:val="24"/>
        </w:rPr>
        <w:t>厚壁</w:t>
      </w:r>
      <w:r w:rsidRPr="004A2355">
        <w:rPr>
          <w:rFonts w:hint="eastAsia"/>
          <w:sz w:val="24"/>
          <w:szCs w:val="24"/>
        </w:rPr>
        <w:t>304</w:t>
      </w:r>
      <w:r w:rsidRPr="004A2355">
        <w:rPr>
          <w:rFonts w:hint="eastAsia"/>
          <w:sz w:val="24"/>
          <w:szCs w:val="24"/>
        </w:rPr>
        <w:t>材质不锈钢。</w:t>
      </w:r>
    </w:p>
    <w:p w:rsidR="004A2355" w:rsidRPr="004A2355" w:rsidRDefault="004A2355" w:rsidP="004A2355">
      <w:pPr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4A2355">
        <w:rPr>
          <w:rFonts w:hint="eastAsia"/>
          <w:sz w:val="24"/>
          <w:szCs w:val="24"/>
        </w:rPr>
        <w:t>具备开机自检、缺水保护报警、停电自动复位、水箱满水后自动停机、高水压、过载保护等功能。</w:t>
      </w:r>
      <w:r w:rsidRPr="004A2355">
        <w:rPr>
          <w:rFonts w:hint="eastAsia"/>
          <w:sz w:val="24"/>
          <w:szCs w:val="24"/>
        </w:rPr>
        <w:t>RO</w:t>
      </w:r>
      <w:r w:rsidRPr="004A2355">
        <w:rPr>
          <w:rFonts w:hint="eastAsia"/>
          <w:sz w:val="24"/>
          <w:szCs w:val="24"/>
        </w:rPr>
        <w:t>膜自动冲洗，水质在线监测系统，可即时测量产水水质。</w:t>
      </w:r>
      <w:r w:rsidRPr="004A2355">
        <w:rPr>
          <w:rFonts w:hint="eastAsia"/>
          <w:sz w:val="24"/>
          <w:szCs w:val="24"/>
        </w:rPr>
        <w:t> </w:t>
      </w:r>
    </w:p>
    <w:p w:rsidR="004A2355" w:rsidRPr="004A2355" w:rsidRDefault="004A2355" w:rsidP="004A2355">
      <w:pPr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4A2355">
        <w:rPr>
          <w:rFonts w:hint="eastAsia"/>
          <w:sz w:val="24"/>
          <w:szCs w:val="24"/>
        </w:rPr>
        <w:t>产水设有流量计，以监视并调节运行出水量及系统水利用率，通过合理工艺设计，水利用率高。</w:t>
      </w:r>
    </w:p>
    <w:p w:rsidR="004A2355" w:rsidRPr="004A2355" w:rsidRDefault="004A2355" w:rsidP="004A2355">
      <w:pPr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4A2355">
        <w:rPr>
          <w:rFonts w:hint="eastAsia"/>
          <w:sz w:val="24"/>
          <w:szCs w:val="24"/>
        </w:rPr>
        <w:t xml:space="preserve"> </w:t>
      </w:r>
      <w:r w:rsidRPr="004A2355">
        <w:rPr>
          <w:rFonts w:hint="eastAsia"/>
          <w:sz w:val="24"/>
          <w:szCs w:val="24"/>
        </w:rPr>
        <w:t>电导仪连续监测实时在线显示产水的水质。</w:t>
      </w:r>
    </w:p>
    <w:p w:rsidR="004A2355" w:rsidRPr="004A2355" w:rsidRDefault="004A2355" w:rsidP="004A2355">
      <w:pPr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4A2355">
        <w:rPr>
          <w:rFonts w:hint="eastAsia"/>
          <w:sz w:val="24"/>
          <w:szCs w:val="24"/>
        </w:rPr>
        <w:t>提供设备详细配置，并列出品名、规格、数量、生产厂家等内容。</w:t>
      </w:r>
    </w:p>
    <w:p w:rsidR="004A2355" w:rsidRPr="004A2355" w:rsidRDefault="004A2355" w:rsidP="004A2355">
      <w:pPr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4A2355">
        <w:rPr>
          <w:rFonts w:hint="eastAsia"/>
          <w:sz w:val="24"/>
          <w:szCs w:val="24"/>
        </w:rPr>
        <w:t>提供公司简介、近三年来业绩及彩页资料等。</w:t>
      </w:r>
    </w:p>
    <w:p w:rsidR="004A2355" w:rsidRPr="004A2355" w:rsidRDefault="004A2355" w:rsidP="004A2355">
      <w:pPr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4A2355">
        <w:rPr>
          <w:rFonts w:hint="eastAsia"/>
          <w:sz w:val="24"/>
          <w:szCs w:val="24"/>
        </w:rPr>
        <w:t>要求有第三方出具的水质检测报告。</w:t>
      </w:r>
    </w:p>
    <w:p w:rsidR="00F2555F" w:rsidRPr="004A2355" w:rsidRDefault="00F2555F" w:rsidP="002F7995">
      <w:pPr>
        <w:pStyle w:val="a6"/>
        <w:adjustRightInd w:val="0"/>
        <w:snapToGrid w:val="0"/>
        <w:spacing w:beforeLines="100" w:line="360" w:lineRule="auto"/>
        <w:ind w:firstLineChars="196" w:firstLine="472"/>
        <w:rPr>
          <w:rFonts w:hAnsi="宋体"/>
          <w:b/>
          <w:sz w:val="24"/>
          <w:szCs w:val="24"/>
        </w:rPr>
      </w:pPr>
    </w:p>
    <w:sectPr w:rsidR="00F2555F" w:rsidRPr="004A2355" w:rsidSect="00027C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389" w:rsidRDefault="005C6389" w:rsidP="00026CC8">
      <w:r>
        <w:separator/>
      </w:r>
    </w:p>
  </w:endnote>
  <w:endnote w:type="continuationSeparator" w:id="1">
    <w:p w:rsidR="005C6389" w:rsidRDefault="005C6389" w:rsidP="00026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体">
    <w:altName w:val="微软雅黑"/>
    <w:charset w:val="86"/>
    <w:family w:val="roman"/>
    <w:pitch w:val="default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389" w:rsidRDefault="005C6389" w:rsidP="00026CC8">
      <w:r>
        <w:separator/>
      </w:r>
    </w:p>
  </w:footnote>
  <w:footnote w:type="continuationSeparator" w:id="1">
    <w:p w:rsidR="005C6389" w:rsidRDefault="005C6389" w:rsidP="00026C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0C6"/>
    <w:multiLevelType w:val="multilevel"/>
    <w:tmpl w:val="22B4B03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</w:rPr>
    </w:lvl>
  </w:abstractNum>
  <w:abstractNum w:abstractNumId="1">
    <w:nsid w:val="034927B6"/>
    <w:multiLevelType w:val="multilevel"/>
    <w:tmpl w:val="034927B6"/>
    <w:lvl w:ilvl="0">
      <w:start w:val="1"/>
      <w:numFmt w:val="decimal"/>
      <w:lvlText w:val="7.4.%1"/>
      <w:lvlJc w:val="left"/>
      <w:pPr>
        <w:tabs>
          <w:tab w:val="num" w:pos="3450"/>
        </w:tabs>
        <w:ind w:left="3155" w:hanging="42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7.4.%3"/>
      <w:lvlJc w:val="left"/>
      <w:pPr>
        <w:tabs>
          <w:tab w:val="num" w:pos="1560"/>
        </w:tabs>
        <w:ind w:left="1265" w:hanging="42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596772B"/>
    <w:multiLevelType w:val="multilevel"/>
    <w:tmpl w:val="0596772B"/>
    <w:lvl w:ilvl="0">
      <w:start w:val="1"/>
      <w:numFmt w:val="decimal"/>
      <w:lvlText w:val="7.3.%1"/>
      <w:lvlJc w:val="left"/>
      <w:pPr>
        <w:tabs>
          <w:tab w:val="num" w:pos="2505"/>
        </w:tabs>
        <w:ind w:left="2210" w:hanging="42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7.3.%3"/>
      <w:lvlJc w:val="left"/>
      <w:pPr>
        <w:tabs>
          <w:tab w:val="num" w:pos="1560"/>
        </w:tabs>
        <w:ind w:left="1265" w:hanging="42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C7A447F"/>
    <w:multiLevelType w:val="multilevel"/>
    <w:tmpl w:val="0C7A447F"/>
    <w:lvl w:ilvl="0">
      <w:start w:val="1"/>
      <w:numFmt w:val="decimal"/>
      <w:lvlText w:val="8.%1"/>
      <w:lvlJc w:val="left"/>
      <w:pPr>
        <w:tabs>
          <w:tab w:val="num" w:pos="2927"/>
        </w:tabs>
        <w:ind w:left="2927" w:hanging="884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CB109B0"/>
    <w:multiLevelType w:val="multilevel"/>
    <w:tmpl w:val="0CB109B0"/>
    <w:lvl w:ilvl="0">
      <w:start w:val="1"/>
      <w:numFmt w:val="decimal"/>
      <w:lvlText w:val="7.1%1"/>
      <w:lvlJc w:val="left"/>
      <w:pPr>
        <w:tabs>
          <w:tab w:val="num" w:pos="5215"/>
        </w:tabs>
        <w:ind w:left="5215" w:hanging="42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7.1.%3"/>
      <w:lvlJc w:val="left"/>
      <w:pPr>
        <w:tabs>
          <w:tab w:val="num" w:pos="1560"/>
        </w:tabs>
        <w:ind w:left="1265" w:hanging="42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360A6765"/>
    <w:multiLevelType w:val="multilevel"/>
    <w:tmpl w:val="360A6765"/>
    <w:lvl w:ilvl="0">
      <w:start w:val="6"/>
      <w:numFmt w:val="japaneseCounting"/>
      <w:lvlText w:val="%1、"/>
      <w:lvlJc w:val="left"/>
      <w:pPr>
        <w:tabs>
          <w:tab w:val="num" w:pos="622"/>
        </w:tabs>
        <w:ind w:left="622" w:hanging="480"/>
      </w:pPr>
      <w:rPr>
        <w:rFonts w:hint="default"/>
      </w:rPr>
    </w:lvl>
    <w:lvl w:ilvl="1">
      <w:start w:val="1"/>
      <w:numFmt w:val="decimal"/>
      <w:lvlText w:val="6.1.%2"/>
      <w:lvlJc w:val="left"/>
      <w:pPr>
        <w:tabs>
          <w:tab w:val="num" w:pos="1282"/>
        </w:tabs>
        <w:ind w:left="987" w:hanging="425"/>
      </w:pPr>
      <w:rPr>
        <w:rFonts w:hint="eastAsia"/>
      </w:rPr>
    </w:lvl>
    <w:lvl w:ilvl="2">
      <w:start w:val="1"/>
      <w:numFmt w:val="decimal"/>
      <w:lvlText w:val="6.2.%3"/>
      <w:lvlJc w:val="left"/>
      <w:pPr>
        <w:tabs>
          <w:tab w:val="num" w:pos="1702"/>
        </w:tabs>
        <w:ind w:left="1407" w:hanging="42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>
      <w:start w:val="1"/>
      <w:numFmt w:val="lowerLetter"/>
      <w:lvlText w:val="%5)"/>
      <w:lvlJc w:val="left"/>
      <w:pPr>
        <w:tabs>
          <w:tab w:val="num" w:pos="2242"/>
        </w:tabs>
        <w:ind w:left="2242" w:hanging="420"/>
      </w:pPr>
    </w:lvl>
    <w:lvl w:ilvl="5">
      <w:start w:val="1"/>
      <w:numFmt w:val="lowerRoman"/>
      <w:lvlText w:val="%6."/>
      <w:lvlJc w:val="right"/>
      <w:pPr>
        <w:tabs>
          <w:tab w:val="num" w:pos="2662"/>
        </w:tabs>
        <w:ind w:left="2662" w:hanging="420"/>
      </w:pPr>
    </w:lvl>
    <w:lvl w:ilvl="6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>
      <w:start w:val="1"/>
      <w:numFmt w:val="lowerLetter"/>
      <w:lvlText w:val="%8)"/>
      <w:lvlJc w:val="left"/>
      <w:pPr>
        <w:tabs>
          <w:tab w:val="num" w:pos="3502"/>
        </w:tabs>
        <w:ind w:left="3502" w:hanging="420"/>
      </w:pPr>
    </w:lvl>
    <w:lvl w:ilvl="8">
      <w:start w:val="1"/>
      <w:numFmt w:val="lowerRoman"/>
      <w:lvlText w:val="%9."/>
      <w:lvlJc w:val="right"/>
      <w:pPr>
        <w:tabs>
          <w:tab w:val="num" w:pos="3922"/>
        </w:tabs>
        <w:ind w:left="3922" w:hanging="420"/>
      </w:pPr>
    </w:lvl>
  </w:abstractNum>
  <w:abstractNum w:abstractNumId="6">
    <w:nsid w:val="3F492470"/>
    <w:multiLevelType w:val="singleLevel"/>
    <w:tmpl w:val="3F492470"/>
    <w:lvl w:ilvl="0">
      <w:start w:val="1"/>
      <w:numFmt w:val="japaneseCounting"/>
      <w:lvlText w:val="%1、"/>
      <w:lvlJc w:val="left"/>
      <w:pPr>
        <w:tabs>
          <w:tab w:val="num" w:pos="862"/>
        </w:tabs>
        <w:ind w:left="862" w:hanging="720"/>
      </w:pPr>
      <w:rPr>
        <w:rFonts w:hint="eastAsia"/>
      </w:rPr>
    </w:lvl>
  </w:abstractNum>
  <w:abstractNum w:abstractNumId="7">
    <w:nsid w:val="57BBB5DE"/>
    <w:multiLevelType w:val="singleLevel"/>
    <w:tmpl w:val="57BBB5DE"/>
    <w:lvl w:ilvl="0">
      <w:start w:val="5"/>
      <w:numFmt w:val="chineseCounting"/>
      <w:suff w:val="nothing"/>
      <w:lvlText w:val="%1、"/>
      <w:lvlJc w:val="left"/>
    </w:lvl>
  </w:abstractNum>
  <w:abstractNum w:abstractNumId="8">
    <w:nsid w:val="586A3291"/>
    <w:multiLevelType w:val="multilevel"/>
    <w:tmpl w:val="586A3291"/>
    <w:lvl w:ilvl="0">
      <w:start w:val="1"/>
      <w:numFmt w:val="decimal"/>
      <w:lvlText w:val="6.3.%1"/>
      <w:lvlJc w:val="left"/>
      <w:pPr>
        <w:tabs>
          <w:tab w:val="num" w:pos="2670"/>
        </w:tabs>
        <w:ind w:left="2375" w:hanging="42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6.3.%3"/>
      <w:lvlJc w:val="left"/>
      <w:pPr>
        <w:tabs>
          <w:tab w:val="num" w:pos="1560"/>
        </w:tabs>
        <w:ind w:left="1265" w:hanging="425"/>
      </w:pPr>
      <w:rPr>
        <w:rFonts w:hint="eastAsia"/>
      </w:rPr>
    </w:lvl>
    <w:lvl w:ilvl="3">
      <w:start w:val="1"/>
      <w:numFmt w:val="decimal"/>
      <w:lvlText w:val="6.4.%4"/>
      <w:lvlJc w:val="left"/>
      <w:pPr>
        <w:tabs>
          <w:tab w:val="num" w:pos="1980"/>
        </w:tabs>
        <w:ind w:left="1685" w:hanging="425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592552A2"/>
    <w:multiLevelType w:val="singleLevel"/>
    <w:tmpl w:val="592552A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0">
    <w:nsid w:val="69941E07"/>
    <w:multiLevelType w:val="multilevel"/>
    <w:tmpl w:val="563472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</w:rPr>
    </w:lvl>
  </w:abstractNum>
  <w:abstractNum w:abstractNumId="11">
    <w:nsid w:val="69D60104"/>
    <w:multiLevelType w:val="multilevel"/>
    <w:tmpl w:val="69D60104"/>
    <w:lvl w:ilvl="0">
      <w:start w:val="1"/>
      <w:numFmt w:val="decimal"/>
      <w:lvlText w:val="6.5.%1"/>
      <w:lvlJc w:val="left"/>
      <w:pPr>
        <w:tabs>
          <w:tab w:val="num" w:pos="4565"/>
        </w:tabs>
        <w:ind w:left="4270" w:hanging="42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6.5.%3"/>
      <w:lvlJc w:val="left"/>
      <w:pPr>
        <w:tabs>
          <w:tab w:val="num" w:pos="1560"/>
        </w:tabs>
        <w:ind w:left="1265" w:hanging="42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1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7"/>
  </w:num>
  <w:num w:numId="10">
    <w:abstractNumId w:val="10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6CC8"/>
    <w:rsid w:val="00001101"/>
    <w:rsid w:val="00026CC8"/>
    <w:rsid w:val="00027C96"/>
    <w:rsid w:val="00040555"/>
    <w:rsid w:val="00042805"/>
    <w:rsid w:val="00045DCE"/>
    <w:rsid w:val="00052251"/>
    <w:rsid w:val="00054A72"/>
    <w:rsid w:val="00070324"/>
    <w:rsid w:val="00072890"/>
    <w:rsid w:val="00080055"/>
    <w:rsid w:val="000A739D"/>
    <w:rsid w:val="000B7D77"/>
    <w:rsid w:val="000C5D98"/>
    <w:rsid w:val="000D005D"/>
    <w:rsid w:val="000D2E91"/>
    <w:rsid w:val="000F1674"/>
    <w:rsid w:val="000F1811"/>
    <w:rsid w:val="001228E5"/>
    <w:rsid w:val="00126F38"/>
    <w:rsid w:val="00141C04"/>
    <w:rsid w:val="00152186"/>
    <w:rsid w:val="00171C0E"/>
    <w:rsid w:val="00174BFA"/>
    <w:rsid w:val="0018741B"/>
    <w:rsid w:val="001A0233"/>
    <w:rsid w:val="001D0BA0"/>
    <w:rsid w:val="001F2898"/>
    <w:rsid w:val="00213FA4"/>
    <w:rsid w:val="002402D3"/>
    <w:rsid w:val="00260773"/>
    <w:rsid w:val="00263B80"/>
    <w:rsid w:val="002A464B"/>
    <w:rsid w:val="002C2119"/>
    <w:rsid w:val="002C5A93"/>
    <w:rsid w:val="002D2F60"/>
    <w:rsid w:val="002E127E"/>
    <w:rsid w:val="002F7995"/>
    <w:rsid w:val="0030631F"/>
    <w:rsid w:val="00330072"/>
    <w:rsid w:val="00353743"/>
    <w:rsid w:val="00357676"/>
    <w:rsid w:val="0036358E"/>
    <w:rsid w:val="003640D3"/>
    <w:rsid w:val="00372642"/>
    <w:rsid w:val="00374EBB"/>
    <w:rsid w:val="00381648"/>
    <w:rsid w:val="0039605D"/>
    <w:rsid w:val="00396A97"/>
    <w:rsid w:val="003A5146"/>
    <w:rsid w:val="003B2764"/>
    <w:rsid w:val="003B3718"/>
    <w:rsid w:val="003E5EB9"/>
    <w:rsid w:val="00416451"/>
    <w:rsid w:val="004179E4"/>
    <w:rsid w:val="004458A9"/>
    <w:rsid w:val="00474CD0"/>
    <w:rsid w:val="00493861"/>
    <w:rsid w:val="00495093"/>
    <w:rsid w:val="004950D8"/>
    <w:rsid w:val="004A2355"/>
    <w:rsid w:val="004D05D5"/>
    <w:rsid w:val="004D3069"/>
    <w:rsid w:val="005118F1"/>
    <w:rsid w:val="005309E4"/>
    <w:rsid w:val="00530FAC"/>
    <w:rsid w:val="00536339"/>
    <w:rsid w:val="005623DD"/>
    <w:rsid w:val="00574487"/>
    <w:rsid w:val="005A2EFE"/>
    <w:rsid w:val="005C4930"/>
    <w:rsid w:val="005C6389"/>
    <w:rsid w:val="005F2B82"/>
    <w:rsid w:val="00605D7E"/>
    <w:rsid w:val="006068FE"/>
    <w:rsid w:val="006125CA"/>
    <w:rsid w:val="00665821"/>
    <w:rsid w:val="006677CA"/>
    <w:rsid w:val="00677FDE"/>
    <w:rsid w:val="0068069C"/>
    <w:rsid w:val="006B56FD"/>
    <w:rsid w:val="006C7D22"/>
    <w:rsid w:val="006F1CFC"/>
    <w:rsid w:val="007156D9"/>
    <w:rsid w:val="007270B1"/>
    <w:rsid w:val="00733284"/>
    <w:rsid w:val="00741B09"/>
    <w:rsid w:val="00766256"/>
    <w:rsid w:val="007734AE"/>
    <w:rsid w:val="00773B49"/>
    <w:rsid w:val="00796E63"/>
    <w:rsid w:val="007A7689"/>
    <w:rsid w:val="007B6751"/>
    <w:rsid w:val="007F232A"/>
    <w:rsid w:val="007F54BA"/>
    <w:rsid w:val="00866EFF"/>
    <w:rsid w:val="0087151B"/>
    <w:rsid w:val="008B745C"/>
    <w:rsid w:val="008C0617"/>
    <w:rsid w:val="008C5563"/>
    <w:rsid w:val="008E2481"/>
    <w:rsid w:val="008F0C9C"/>
    <w:rsid w:val="008F256D"/>
    <w:rsid w:val="00912AFB"/>
    <w:rsid w:val="00924ECC"/>
    <w:rsid w:val="00970639"/>
    <w:rsid w:val="009A3933"/>
    <w:rsid w:val="009A39B1"/>
    <w:rsid w:val="009A5219"/>
    <w:rsid w:val="009B101B"/>
    <w:rsid w:val="009C1746"/>
    <w:rsid w:val="009C2B17"/>
    <w:rsid w:val="009C7EB3"/>
    <w:rsid w:val="009E05B7"/>
    <w:rsid w:val="00A10E6B"/>
    <w:rsid w:val="00A13387"/>
    <w:rsid w:val="00A15325"/>
    <w:rsid w:val="00A216A6"/>
    <w:rsid w:val="00A879F8"/>
    <w:rsid w:val="00AB087B"/>
    <w:rsid w:val="00AC41BD"/>
    <w:rsid w:val="00AE0A87"/>
    <w:rsid w:val="00AE22F8"/>
    <w:rsid w:val="00B02471"/>
    <w:rsid w:val="00B07AE1"/>
    <w:rsid w:val="00B34ECF"/>
    <w:rsid w:val="00B61ED5"/>
    <w:rsid w:val="00B64C29"/>
    <w:rsid w:val="00B66C41"/>
    <w:rsid w:val="00B87683"/>
    <w:rsid w:val="00BA1C2A"/>
    <w:rsid w:val="00BB08C5"/>
    <w:rsid w:val="00BD099E"/>
    <w:rsid w:val="00BE759D"/>
    <w:rsid w:val="00C1165F"/>
    <w:rsid w:val="00C23FA4"/>
    <w:rsid w:val="00C25E4F"/>
    <w:rsid w:val="00C4336F"/>
    <w:rsid w:val="00C60720"/>
    <w:rsid w:val="00C63666"/>
    <w:rsid w:val="00C818E3"/>
    <w:rsid w:val="00C91DDB"/>
    <w:rsid w:val="00CC7763"/>
    <w:rsid w:val="00CF1D8D"/>
    <w:rsid w:val="00D362D7"/>
    <w:rsid w:val="00D50A10"/>
    <w:rsid w:val="00D50B7E"/>
    <w:rsid w:val="00D57907"/>
    <w:rsid w:val="00D81A63"/>
    <w:rsid w:val="00DE2A5E"/>
    <w:rsid w:val="00E011C6"/>
    <w:rsid w:val="00E03ADE"/>
    <w:rsid w:val="00E142E5"/>
    <w:rsid w:val="00E16C05"/>
    <w:rsid w:val="00E22C6F"/>
    <w:rsid w:val="00E37163"/>
    <w:rsid w:val="00E524C3"/>
    <w:rsid w:val="00E637E9"/>
    <w:rsid w:val="00EA2AAA"/>
    <w:rsid w:val="00EB10E1"/>
    <w:rsid w:val="00EB4FDC"/>
    <w:rsid w:val="00EC6DCC"/>
    <w:rsid w:val="00EF27E7"/>
    <w:rsid w:val="00F17DB5"/>
    <w:rsid w:val="00F2555F"/>
    <w:rsid w:val="00F81427"/>
    <w:rsid w:val="00FB0E7C"/>
    <w:rsid w:val="00FB6C4C"/>
    <w:rsid w:val="00FC29B3"/>
    <w:rsid w:val="00FD4112"/>
    <w:rsid w:val="00FE0DD2"/>
    <w:rsid w:val="00FF1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CC8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7734AE"/>
    <w:pPr>
      <w:keepNext/>
      <w:adjustRightInd w:val="0"/>
      <w:spacing w:line="440" w:lineRule="exact"/>
      <w:jc w:val="center"/>
      <w:textAlignment w:val="baseline"/>
      <w:outlineLvl w:val="0"/>
    </w:pPr>
    <w:rPr>
      <w:rFonts w:ascii="宋体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unhideWhenUsed/>
    <w:rsid w:val="00026C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rsid w:val="00026CC8"/>
    <w:rPr>
      <w:sz w:val="18"/>
      <w:szCs w:val="18"/>
    </w:rPr>
  </w:style>
  <w:style w:type="paragraph" w:styleId="a4">
    <w:name w:val="footer"/>
    <w:basedOn w:val="a"/>
    <w:link w:val="Char0"/>
    <w:semiHidden/>
    <w:unhideWhenUsed/>
    <w:rsid w:val="00026C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rsid w:val="00026CC8"/>
    <w:rPr>
      <w:sz w:val="18"/>
      <w:szCs w:val="18"/>
    </w:rPr>
  </w:style>
  <w:style w:type="character" w:customStyle="1" w:styleId="Char1">
    <w:name w:val="批注文字 Char"/>
    <w:link w:val="a5"/>
    <w:semiHidden/>
    <w:rsid w:val="00F2555F"/>
  </w:style>
  <w:style w:type="character" w:customStyle="1" w:styleId="Char2">
    <w:name w:val="纯文本 Char"/>
    <w:basedOn w:val="a0"/>
    <w:link w:val="a6"/>
    <w:rsid w:val="00F2555F"/>
    <w:rPr>
      <w:rFonts w:ascii="宋体" w:hAnsi="Courier New"/>
    </w:rPr>
  </w:style>
  <w:style w:type="paragraph" w:styleId="a5">
    <w:name w:val="annotation text"/>
    <w:basedOn w:val="a"/>
    <w:link w:val="Char1"/>
    <w:semiHidden/>
    <w:rsid w:val="00F2555F"/>
    <w:pPr>
      <w:jc w:val="left"/>
    </w:pPr>
  </w:style>
  <w:style w:type="character" w:customStyle="1" w:styleId="Char10">
    <w:name w:val="批注文字 Char1"/>
    <w:basedOn w:val="a0"/>
    <w:link w:val="a5"/>
    <w:uiPriority w:val="99"/>
    <w:semiHidden/>
    <w:rsid w:val="00F2555F"/>
  </w:style>
  <w:style w:type="paragraph" w:styleId="2">
    <w:name w:val="Body Text 2"/>
    <w:basedOn w:val="a"/>
    <w:link w:val="2Char"/>
    <w:rsid w:val="00F2555F"/>
    <w:rPr>
      <w:rFonts w:ascii="仿宋_GB2312" w:eastAsia="仿宋_GB2312" w:hAnsi="Times New Roman" w:cs="Times New Roman"/>
      <w:b/>
      <w:kern w:val="0"/>
      <w:sz w:val="24"/>
      <w:szCs w:val="20"/>
    </w:rPr>
  </w:style>
  <w:style w:type="character" w:customStyle="1" w:styleId="2Char">
    <w:name w:val="正文文本 2 Char"/>
    <w:basedOn w:val="a0"/>
    <w:link w:val="2"/>
    <w:rsid w:val="00F2555F"/>
    <w:rPr>
      <w:rFonts w:ascii="仿宋_GB2312" w:eastAsia="仿宋_GB2312" w:hAnsi="Times New Roman" w:cs="Times New Roman"/>
      <w:b/>
      <w:kern w:val="0"/>
      <w:sz w:val="24"/>
      <w:szCs w:val="20"/>
    </w:rPr>
  </w:style>
  <w:style w:type="paragraph" w:styleId="a6">
    <w:name w:val="Plain Text"/>
    <w:basedOn w:val="a"/>
    <w:link w:val="Char2"/>
    <w:rsid w:val="00F2555F"/>
    <w:rPr>
      <w:rFonts w:ascii="宋体" w:hAnsi="Courier New"/>
    </w:rPr>
  </w:style>
  <w:style w:type="character" w:customStyle="1" w:styleId="Char11">
    <w:name w:val="纯文本 Char1"/>
    <w:basedOn w:val="a0"/>
    <w:link w:val="a6"/>
    <w:uiPriority w:val="99"/>
    <w:semiHidden/>
    <w:rsid w:val="00F2555F"/>
    <w:rPr>
      <w:rFonts w:ascii="宋体" w:eastAsia="宋体" w:hAnsi="Courier New" w:cs="Courier New"/>
      <w:szCs w:val="21"/>
    </w:rPr>
  </w:style>
  <w:style w:type="paragraph" w:styleId="a7">
    <w:name w:val="Balloon Text"/>
    <w:basedOn w:val="a"/>
    <w:link w:val="Char3"/>
    <w:semiHidden/>
    <w:unhideWhenUsed/>
    <w:rsid w:val="00F2555F"/>
    <w:rPr>
      <w:sz w:val="18"/>
      <w:szCs w:val="18"/>
    </w:rPr>
  </w:style>
  <w:style w:type="character" w:customStyle="1" w:styleId="Char3">
    <w:name w:val="批注框文本 Char"/>
    <w:basedOn w:val="a0"/>
    <w:link w:val="a7"/>
    <w:semiHidden/>
    <w:rsid w:val="00F2555F"/>
    <w:rPr>
      <w:sz w:val="18"/>
      <w:szCs w:val="18"/>
    </w:rPr>
  </w:style>
  <w:style w:type="character" w:customStyle="1" w:styleId="1Char">
    <w:name w:val="标题 1 Char"/>
    <w:basedOn w:val="a0"/>
    <w:link w:val="1"/>
    <w:rsid w:val="007734AE"/>
    <w:rPr>
      <w:rFonts w:ascii="宋体" w:eastAsia="宋体" w:hAnsi="Times New Roman" w:cs="Times New Roman"/>
      <w:kern w:val="0"/>
      <w:sz w:val="28"/>
      <w:szCs w:val="20"/>
    </w:rPr>
  </w:style>
  <w:style w:type="character" w:styleId="a8">
    <w:name w:val="footnote reference"/>
    <w:semiHidden/>
    <w:rsid w:val="007734AE"/>
    <w:rPr>
      <w:vertAlign w:val="superscript"/>
    </w:rPr>
  </w:style>
  <w:style w:type="character" w:styleId="a9">
    <w:name w:val="page number"/>
    <w:semiHidden/>
    <w:rsid w:val="007734AE"/>
    <w:rPr>
      <w:rFonts w:ascii="宋体" w:eastAsia="宋体" w:hAnsi="宋体"/>
    </w:rPr>
  </w:style>
  <w:style w:type="paragraph" w:styleId="aa">
    <w:name w:val="footnote text"/>
    <w:basedOn w:val="a"/>
    <w:link w:val="Char4"/>
    <w:semiHidden/>
    <w:rsid w:val="007734AE"/>
    <w:pPr>
      <w:adjustRightInd w:val="0"/>
      <w:snapToGrid w:val="0"/>
      <w:jc w:val="left"/>
      <w:textAlignment w:val="baseline"/>
    </w:pPr>
    <w:rPr>
      <w:rFonts w:ascii="Times New Roman" w:eastAsia="宋体" w:hAnsi="Times New Roman" w:cs="Times New Roman"/>
      <w:sz w:val="18"/>
      <w:szCs w:val="20"/>
    </w:rPr>
  </w:style>
  <w:style w:type="character" w:customStyle="1" w:styleId="Char4">
    <w:name w:val="脚注文本 Char"/>
    <w:basedOn w:val="a0"/>
    <w:link w:val="aa"/>
    <w:semiHidden/>
    <w:rsid w:val="007734AE"/>
    <w:rPr>
      <w:rFonts w:ascii="Times New Roman" w:eastAsia="宋体" w:hAnsi="Times New Roman" w:cs="Times New Roman"/>
      <w:sz w:val="18"/>
      <w:szCs w:val="20"/>
    </w:rPr>
  </w:style>
  <w:style w:type="paragraph" w:styleId="ab">
    <w:name w:val="Body Text"/>
    <w:basedOn w:val="a"/>
    <w:link w:val="Char5"/>
    <w:semiHidden/>
    <w:rsid w:val="007734AE"/>
    <w:pPr>
      <w:widowControl/>
      <w:spacing w:after="160"/>
      <w:jc w:val="left"/>
    </w:pPr>
    <w:rPr>
      <w:rFonts w:ascii="仿宋体" w:eastAsia="仿宋体" w:hAnsi="Times New Roman" w:cs="Times New Roman"/>
      <w:kern w:val="0"/>
      <w:sz w:val="20"/>
      <w:szCs w:val="20"/>
      <w:lang w:eastAsia="en-US"/>
    </w:rPr>
  </w:style>
  <w:style w:type="character" w:customStyle="1" w:styleId="Char5">
    <w:name w:val="正文文本 Char"/>
    <w:basedOn w:val="a0"/>
    <w:link w:val="ab"/>
    <w:semiHidden/>
    <w:rsid w:val="007734AE"/>
    <w:rPr>
      <w:rFonts w:ascii="仿宋体" w:eastAsia="仿宋体" w:hAnsi="Times New Roman" w:cs="Times New Roman"/>
      <w:kern w:val="0"/>
      <w:sz w:val="20"/>
      <w:szCs w:val="20"/>
      <w:lang w:eastAsia="en-US"/>
    </w:rPr>
  </w:style>
  <w:style w:type="paragraph" w:styleId="ac">
    <w:name w:val="Document Map"/>
    <w:basedOn w:val="a"/>
    <w:link w:val="Char6"/>
    <w:semiHidden/>
    <w:rsid w:val="007734AE"/>
    <w:pPr>
      <w:shd w:val="clear" w:color="auto" w:fill="000080"/>
      <w:adjustRightInd w:val="0"/>
      <w:textAlignment w:val="baseline"/>
    </w:pPr>
    <w:rPr>
      <w:rFonts w:ascii="Times New Roman" w:eastAsia="宋体" w:hAnsi="Times New Roman" w:cs="Times New Roman"/>
      <w:szCs w:val="20"/>
    </w:rPr>
  </w:style>
  <w:style w:type="character" w:customStyle="1" w:styleId="Char6">
    <w:name w:val="文档结构图 Char"/>
    <w:basedOn w:val="a0"/>
    <w:link w:val="ac"/>
    <w:semiHidden/>
    <w:rsid w:val="007734AE"/>
    <w:rPr>
      <w:rFonts w:ascii="Times New Roman" w:eastAsia="宋体" w:hAnsi="Times New Roman" w:cs="Times New Roman"/>
      <w:szCs w:val="20"/>
      <w:shd w:val="clear" w:color="auto" w:fill="000080"/>
    </w:rPr>
  </w:style>
  <w:style w:type="paragraph" w:styleId="ad">
    <w:name w:val="List Paragraph"/>
    <w:basedOn w:val="a"/>
    <w:uiPriority w:val="34"/>
    <w:qFormat/>
    <w:rsid w:val="00FB6C4C"/>
    <w:pPr>
      <w:ind w:firstLineChars="200" w:firstLine="420"/>
    </w:pPr>
  </w:style>
  <w:style w:type="table" w:styleId="ae">
    <w:name w:val="Table Grid"/>
    <w:basedOn w:val="a1"/>
    <w:rsid w:val="00372642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3CCDA-F1FC-47BF-B661-04D293023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4</Pages>
  <Words>268</Words>
  <Characters>1528</Characters>
  <Application>Microsoft Office Word</Application>
  <DocSecurity>0</DocSecurity>
  <Lines>12</Lines>
  <Paragraphs>3</Paragraphs>
  <ScaleCrop>false</ScaleCrop>
  <Company>china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148</cp:revision>
  <dcterms:created xsi:type="dcterms:W3CDTF">2016-08-31T03:24:00Z</dcterms:created>
  <dcterms:modified xsi:type="dcterms:W3CDTF">2019-02-28T03:21:00Z</dcterms:modified>
</cp:coreProperties>
</file>